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Segoe UI" w:hAnsi="Segoe UI" w:eastAsia="SimSun" w:cs="Segoe UI"/>
          <w:b/>
          <w:i w:val="0"/>
          <w:color w:val="auto"/>
          <w:kern w:val="0"/>
          <w:sz w:val="20"/>
          <w:szCs w:val="20"/>
          <w:u w:val="none"/>
          <w:lang w:val="en-US" w:eastAsia="zh-CN" w:bidi="ar"/>
        </w:rPr>
      </w:pPr>
      <w:r>
        <w:rPr>
          <w:rFonts w:hint="default" w:ascii="Segoe UI" w:hAnsi="Segoe UI" w:eastAsia="SimSun" w:cs="Segoe UI"/>
          <w:b/>
          <w:i w:val="0"/>
          <w:color w:val="auto"/>
          <w:kern w:val="0"/>
          <w:sz w:val="20"/>
          <w:szCs w:val="20"/>
          <w:u w:val="none"/>
          <w:lang w:val="en-US" w:eastAsia="zh-CN" w:bidi="ar"/>
        </w:rPr>
        <w:t>Стандарты помещений в составе ПК "КДЛ ОЛИМП"</w:t>
      </w:r>
    </w:p>
    <w:p>
      <w:pPr>
        <w:jc w:val="left"/>
        <w:rPr>
          <w:rFonts w:hint="default" w:eastAsia="SimSun" w:cs="Segoe UI"/>
          <w:b/>
          <w:i w:val="0"/>
          <w:color w:val="auto"/>
          <w:kern w:val="0"/>
          <w:sz w:val="20"/>
          <w:szCs w:val="20"/>
          <w:u w:val="none"/>
          <w:lang w:val="kk-KZ" w:eastAsia="zh-CN" w:bidi="ar"/>
        </w:rPr>
      </w:pPr>
      <w:r>
        <w:rPr>
          <w:rFonts w:hint="default" w:eastAsia="SimSun" w:cs="Segoe UI"/>
          <w:b w:val="0"/>
          <w:bCs/>
          <w:i w:val="0"/>
          <w:color w:val="auto"/>
          <w:kern w:val="0"/>
          <w:sz w:val="20"/>
          <w:szCs w:val="20"/>
          <w:u w:val="none"/>
          <w:lang w:val="kk-KZ" w:eastAsia="zh-CN" w:bidi="ar"/>
        </w:rPr>
        <w:t>Минимальный набор помещений для отдельно стоящего пункта забора и</w:t>
      </w:r>
      <w:r>
        <w:rPr>
          <w:rFonts w:hint="default" w:eastAsia="SimSun" w:cs="Segoe UI"/>
          <w:b w:val="0"/>
          <w:bCs/>
          <w:i w:val="0"/>
          <w:color w:val="auto"/>
          <w:kern w:val="0"/>
          <w:sz w:val="20"/>
          <w:szCs w:val="20"/>
          <w:u w:val="none"/>
          <w:lang w:val="ru-RU" w:eastAsia="zh-CN" w:bidi="ar"/>
        </w:rPr>
        <w:t xml:space="preserve"> </w:t>
      </w:r>
      <w:r>
        <w:rPr>
          <w:rFonts w:hint="default" w:eastAsia="SimSun" w:cs="Segoe UI"/>
          <w:b w:val="0"/>
          <w:bCs/>
          <w:i w:val="0"/>
          <w:color w:val="auto"/>
          <w:kern w:val="0"/>
          <w:sz w:val="20"/>
          <w:szCs w:val="20"/>
          <w:u w:val="none"/>
          <w:lang w:val="kk-KZ" w:eastAsia="zh-CN" w:bidi="ar"/>
        </w:rPr>
        <w:t xml:space="preserve">приема биоматериала </w:t>
      </w:r>
      <w:r>
        <w:rPr>
          <w:rFonts w:hint="default" w:eastAsia="SimSun" w:cs="Segoe UI"/>
          <w:b w:val="0"/>
          <w:bCs/>
          <w:i w:val="0"/>
          <w:color w:val="auto"/>
          <w:kern w:val="0"/>
          <w:sz w:val="20"/>
          <w:szCs w:val="20"/>
          <w:u w:val="none"/>
          <w:lang w:val="ru-RU" w:eastAsia="zh-CN" w:bidi="ar"/>
        </w:rPr>
        <w:t>(</w:t>
      </w:r>
      <w:r>
        <w:rPr>
          <w:rFonts w:hint="default" w:eastAsia="SimSun" w:cs="Segoe UI"/>
          <w:b w:val="0"/>
          <w:bCs/>
          <w:i w:val="0"/>
          <w:color w:val="auto"/>
          <w:kern w:val="0"/>
          <w:sz w:val="20"/>
          <w:szCs w:val="20"/>
          <w:u w:val="none"/>
          <w:lang w:val="kk-KZ" w:eastAsia="zh-CN" w:bidi="ar"/>
        </w:rPr>
        <w:t>ПЗБ</w:t>
      </w:r>
      <w:r>
        <w:rPr>
          <w:rFonts w:hint="default" w:eastAsia="SimSun" w:cs="Segoe UI"/>
          <w:b w:val="0"/>
          <w:bCs/>
          <w:i w:val="0"/>
          <w:color w:val="auto"/>
          <w:kern w:val="0"/>
          <w:sz w:val="20"/>
          <w:szCs w:val="20"/>
          <w:u w:val="none"/>
          <w:lang w:val="ru-RU" w:eastAsia="zh-CN" w:bidi="ar"/>
        </w:rPr>
        <w:t>): зал ожидания, один туалет, кабинет забора крови, смотровой, комната персонала или гардеробная персонала, подсобное для медотходов.</w:t>
      </w:r>
      <w:r>
        <w:rPr>
          <w:rFonts w:hint="default" w:eastAsia="SimSun" w:cs="Segoe UI"/>
          <w:b/>
          <w:i w:val="0"/>
          <w:color w:val="auto"/>
          <w:kern w:val="0"/>
          <w:sz w:val="20"/>
          <w:szCs w:val="20"/>
          <w:u w:val="none"/>
          <w:lang w:val="kk-KZ" w:eastAsia="zh-CN" w:bidi="ar"/>
        </w:rPr>
        <w:t xml:space="preserve"> </w:t>
      </w:r>
    </w:p>
    <w:p>
      <w:pPr>
        <w:rPr>
          <w:rFonts w:hint="default" w:ascii="Calibri" w:hAnsi="Calibri" w:eastAsia="SimSun" w:cs="Calibri"/>
          <w:i w:val="0"/>
          <w:color w:val="auto"/>
          <w:kern w:val="0"/>
          <w:sz w:val="22"/>
          <w:szCs w:val="22"/>
          <w:u w:val="none"/>
          <w:lang w:val="en-US" w:eastAsia="zh-CN" w:bidi="ar"/>
        </w:rPr>
      </w:pPr>
      <w:r>
        <w:rPr>
          <w:rFonts w:hint="default" w:eastAsia="SimSun" w:cs="Segoe UI"/>
          <w:b w:val="0"/>
          <w:bCs/>
          <w:i w:val="0"/>
          <w:color w:val="auto"/>
          <w:kern w:val="0"/>
          <w:sz w:val="20"/>
          <w:szCs w:val="20"/>
          <w:u w:val="none"/>
          <w:lang w:val="ru-RU" w:eastAsia="zh-CN" w:bidi="ar"/>
        </w:rPr>
        <w:t xml:space="preserve">Вход в ПЗБ должен быть отдельный. </w:t>
      </w:r>
      <w:r>
        <w:rPr>
          <w:rFonts w:hint="default" w:ascii="Calibri" w:hAnsi="Calibri" w:eastAsia="SimSun" w:cs="Calibri"/>
          <w:i w:val="0"/>
          <w:color w:val="auto"/>
          <w:kern w:val="0"/>
          <w:sz w:val="22"/>
          <w:szCs w:val="22"/>
          <w:u w:val="none"/>
          <w:lang w:val="en-US" w:eastAsia="zh-CN" w:bidi="ar"/>
        </w:rPr>
        <w:t>Стены кабинетов необходимо возводить до потолка, чтоб</w:t>
      </w:r>
      <w:r>
        <w:rPr>
          <w:rFonts w:hint="default" w:ascii="Calibri" w:hAnsi="Calibri" w:eastAsia="SimSun" w:cs="Calibri"/>
          <w:i w:val="0"/>
          <w:color w:val="auto"/>
          <w:kern w:val="0"/>
          <w:sz w:val="22"/>
          <w:szCs w:val="22"/>
          <w:u w:val="none"/>
          <w:lang w:val="ru-RU" w:eastAsia="zh-CN" w:bidi="ar"/>
        </w:rPr>
        <w:t>ы</w:t>
      </w:r>
      <w:r>
        <w:rPr>
          <w:rFonts w:hint="default" w:ascii="Calibri" w:hAnsi="Calibri" w:eastAsia="SimSun" w:cs="Calibri"/>
          <w:i w:val="0"/>
          <w:color w:val="auto"/>
          <w:kern w:val="0"/>
          <w:sz w:val="22"/>
          <w:szCs w:val="22"/>
          <w:u w:val="none"/>
          <w:lang w:val="en-US" w:eastAsia="zh-CN" w:bidi="ar"/>
        </w:rPr>
        <w:t xml:space="preserve"> воздух не перетикал в чистые помещения.</w:t>
      </w:r>
    </w:p>
    <w:p>
      <w:pPr>
        <w:rPr>
          <w:rFonts w:hint="default" w:ascii="Calibri" w:hAnsi="Calibri" w:eastAsia="SimSun" w:cs="Calibri"/>
          <w:i w:val="0"/>
          <w:color w:val="auto"/>
          <w:kern w:val="0"/>
          <w:sz w:val="22"/>
          <w:szCs w:val="22"/>
          <w:u w:val="none"/>
          <w:lang w:val="en-US" w:eastAsia="zh-CN" w:bidi="ar"/>
        </w:rPr>
      </w:pPr>
    </w:p>
    <w:tbl>
      <w:tblPr>
        <w:tblStyle w:val="3"/>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6"/>
        <w:gridCol w:w="2656"/>
        <w:gridCol w:w="2079"/>
        <w:gridCol w:w="2025"/>
        <w:gridCol w:w="3283"/>
        <w:gridCol w:w="4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5" w:hRule="atLeast"/>
        </w:trPr>
        <w:tc>
          <w:tcPr>
            <w:tcW w:w="41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bookmarkStart w:id="0" w:name="_GoBack"/>
            <w:r>
              <w:rPr>
                <w:rFonts w:hint="default" w:ascii="Segoe UI" w:hAnsi="Segoe UI" w:eastAsia="SimSun" w:cs="Segoe UI"/>
                <w:b/>
                <w:i w:val="0"/>
                <w:color w:val="auto"/>
                <w:kern w:val="0"/>
                <w:sz w:val="20"/>
                <w:szCs w:val="20"/>
                <w:u w:val="none"/>
                <w:lang w:val="en-US" w:eastAsia="zh-CN" w:bidi="ar"/>
              </w:rPr>
              <w:t>№</w:t>
            </w:r>
          </w:p>
        </w:tc>
        <w:tc>
          <w:tcPr>
            <w:tcW w:w="265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Наименования согласно фактическому опыту КДЛ ОЛИМП</w:t>
            </w:r>
          </w:p>
        </w:tc>
        <w:tc>
          <w:tcPr>
            <w:tcW w:w="207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Наименования согласно государственным нормативным актам</w:t>
            </w:r>
          </w:p>
        </w:tc>
        <w:tc>
          <w:tcPr>
            <w:tcW w:w="2025"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Минимальная площадь (кв.м.) </w:t>
            </w:r>
          </w:p>
        </w:tc>
        <w:tc>
          <w:tcPr>
            <w:tcW w:w="3283"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Примечания</w:t>
            </w:r>
          </w:p>
        </w:tc>
        <w:tc>
          <w:tcPr>
            <w:tcW w:w="496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Особые требования к ремонту и оснащению помещения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41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2</w:t>
            </w:r>
          </w:p>
        </w:tc>
        <w:tc>
          <w:tcPr>
            <w:tcW w:w="207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4</w:t>
            </w:r>
          </w:p>
        </w:tc>
        <w:tc>
          <w:tcPr>
            <w:tcW w:w="3283"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5</w:t>
            </w:r>
          </w:p>
        </w:tc>
        <w:tc>
          <w:tcPr>
            <w:tcW w:w="4969" w:type="dxa"/>
            <w:tcBorders>
              <w:top w:val="single" w:color="000000" w:sz="4" w:space="0"/>
              <w:left w:val="single" w:color="000000" w:sz="4" w:space="0"/>
              <w:bottom w:val="single" w:color="000000" w:sz="4" w:space="0"/>
              <w:right w:val="single" w:color="000000" w:sz="4" w:space="0"/>
            </w:tcBorders>
            <w:shd w:val="clear" w:color="FFFF00" w:fill="FFFF00"/>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Зал ожидания</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Зона ожидания для посетителей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12</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2</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посетителей</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посетителей)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3</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в ПК создается один общий Туалет</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3</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персонала</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Туалет (для персонала)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3</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в ПК создается один общий Туалет</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Особых санитарных требований нет.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4</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№1 или Кабинет забора биоматериалов №1</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для инъекций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12</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lang w:val="ru-RU"/>
              </w:rPr>
            </w:pPr>
            <w:r>
              <w:rPr>
                <w:rStyle w:val="4"/>
                <w:rFonts w:hint="default" w:ascii="Segoe UI" w:hAnsi="Segoe UI" w:eastAsia="SimSun" w:cs="Segoe UI"/>
                <w:color w:val="auto"/>
                <w:sz w:val="20"/>
                <w:szCs w:val="20"/>
                <w:lang w:val="en-US" w:eastAsia="zh-CN" w:bidi="ar"/>
              </w:rPr>
              <w:t xml:space="preserve">1) Аналогичные стандарты подходят для организации детского процедурного кабинета, который может предусматриваться в составе Мега-ПК. </w:t>
            </w:r>
            <w:r>
              <w:rPr>
                <w:rStyle w:val="4"/>
                <w:rFonts w:hint="default" w:ascii="Segoe UI" w:hAnsi="Segoe UI" w:eastAsia="SimSun" w:cs="Segoe UI"/>
                <w:color w:val="auto"/>
                <w:sz w:val="20"/>
                <w:szCs w:val="20"/>
                <w:lang w:val="en-US" w:eastAsia="zh-CN" w:bidi="ar"/>
              </w:rPr>
              <w:br w:type="textWrapping"/>
            </w:r>
            <w:r>
              <w:rPr>
                <w:rStyle w:val="4"/>
                <w:rFonts w:hint="default" w:ascii="Segoe UI" w:hAnsi="Segoe UI" w:eastAsia="SimSun" w:cs="Segoe UI"/>
                <w:color w:val="auto"/>
                <w:sz w:val="20"/>
                <w:szCs w:val="20"/>
                <w:lang w:val="en-US" w:eastAsia="zh-CN" w:bidi="ar"/>
              </w:rPr>
              <w:br w:type="textWrapping"/>
            </w:r>
            <w:r>
              <w:rPr>
                <w:rStyle w:val="5"/>
                <w:rFonts w:hint="default" w:ascii="Segoe UI" w:hAnsi="Segoe UI" w:eastAsia="SimSun" w:cs="Segoe UI"/>
                <w:color w:val="auto"/>
                <w:sz w:val="20"/>
                <w:szCs w:val="20"/>
                <w:lang w:val="en-US" w:eastAsia="zh-CN" w:bidi="ar"/>
              </w:rPr>
              <w:t>Кабинет забора крови должен размещаться отдельно от смотровой</w:t>
            </w:r>
            <w:r>
              <w:rPr>
                <w:rStyle w:val="5"/>
                <w:rFonts w:hint="default" w:eastAsia="SimSun" w:cs="Segoe UI"/>
                <w:color w:val="auto"/>
                <w:sz w:val="20"/>
                <w:szCs w:val="20"/>
                <w:lang w:val="ru-RU" w:eastAsia="zh-CN" w:bidi="ar"/>
              </w:rPr>
              <w:t>.</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общеобменная приточно-вытяжная вентиляция на механическом побуждении или кондиционер с бактерицидным фильтром.                                                 2) раковина с локтевым смесителем с подводом холодной и горячей воды (с фартуком из кафеля).                                                                                           3)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4) мебель - подлежащая обработке.                                                     5) наличие прямого естественного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5</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Процедурный кабинет №2 или Кабинет забора биоматериалов №2</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Смотровая (прочая процедурная)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10</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Смотровая должна размещаться отдельно от кабинета забора крови</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общеобменная приточно-вытяжная вентиляция на механическом побуждении или кондиционер с бактерицидным фильтром.                                                 2) раковина с локтевым смесителем с подводом холодной и горячей воды (с фартуком из кафеля).                                                                                           3)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4) мебель - подлежащая обработке.                                                     5) наличие прямого естественного освещения.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6</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Комната персонала</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Комната персонала с гардеробной специальной одежды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кв.м. на 1 чел., но не менее 6 кв.м.</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Наличие шкафов для раздельного хранения специальной и домашней одежды;                                    2) Мойка или раковина с обычным смесителем для мытья посуды (в случае, если в помещении предусмотрен прием пищи сотрудниками).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2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7</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Инвентарная комната, Инвентарная </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 xml:space="preserve">Кладовая уборочного инвентаря и временного хранения дезинфицирующих средств </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4</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При отсутствии достаточного набора помещений, данную комнату можно заменить инвентарным шкафом в коридоре либо установить инвентарный шкаф в Подсобном помещении</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шкаф для хранения уборочного инвентаря.                                    2) сушилка для сушки ветоши.                                                               3) подвод холодной и горячей воды для удобства набора воды в ведра, на высоте 70 см от пола.                                                             4) общеобменная вытяжная система вентиляции на механическом побуждении.                                                                                             5) стеллаж для временного хранения дезинфицирующих средств.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96"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8</w:t>
            </w:r>
          </w:p>
        </w:tc>
        <w:tc>
          <w:tcPr>
            <w:tcW w:w="2656"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Подсобное помещение для временного хранения медицинских отходов</w:t>
            </w:r>
          </w:p>
        </w:tc>
        <w:tc>
          <w:tcPr>
            <w:tcW w:w="2079"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Подсобное помещение</w:t>
            </w:r>
          </w:p>
        </w:tc>
        <w:tc>
          <w:tcPr>
            <w:tcW w:w="2025"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Style w:val="4"/>
                <w:rFonts w:hint="default" w:ascii="Segoe UI" w:hAnsi="Segoe UI" w:eastAsia="SimSun" w:cs="Segoe UI"/>
                <w:color w:val="auto"/>
                <w:sz w:val="20"/>
                <w:szCs w:val="20"/>
                <w:lang w:val="en-US" w:eastAsia="zh-CN" w:bidi="ar"/>
              </w:rPr>
              <w:t>не нормируется</w:t>
            </w:r>
            <w:r>
              <w:rPr>
                <w:rStyle w:val="4"/>
                <w:rFonts w:hint="default" w:ascii="Segoe UI" w:hAnsi="Segoe UI" w:eastAsia="SimSun" w:cs="Segoe UI"/>
                <w:color w:val="auto"/>
                <w:sz w:val="20"/>
                <w:szCs w:val="20"/>
                <w:lang w:val="en-US" w:eastAsia="zh-CN" w:bidi="ar"/>
              </w:rPr>
              <w:br w:type="textWrapping"/>
            </w:r>
            <w:r>
              <w:rPr>
                <w:rStyle w:val="4"/>
                <w:rFonts w:hint="default" w:ascii="Segoe UI" w:hAnsi="Segoe UI" w:eastAsia="SimSun" w:cs="Segoe UI"/>
                <w:color w:val="auto"/>
                <w:sz w:val="20"/>
                <w:szCs w:val="20"/>
                <w:lang w:val="en-US" w:eastAsia="zh-CN" w:bidi="ar"/>
              </w:rPr>
              <w:br w:type="textWrapping"/>
            </w:r>
            <w:r>
              <w:rPr>
                <w:rStyle w:val="5"/>
                <w:rFonts w:hint="default" w:ascii="Segoe UI" w:hAnsi="Segoe UI" w:eastAsia="SimSun" w:cs="Segoe UI"/>
                <w:color w:val="auto"/>
                <w:sz w:val="20"/>
                <w:szCs w:val="20"/>
                <w:lang w:val="en-US" w:eastAsia="zh-CN" w:bidi="ar"/>
              </w:rPr>
              <w:t>Из практических соображений минимум 1,5-2,0 кв.м.</w:t>
            </w:r>
          </w:p>
        </w:tc>
        <w:tc>
          <w:tcPr>
            <w:tcW w:w="3283" w:type="dxa"/>
            <w:tcBorders>
              <w:top w:val="single" w:color="000000" w:sz="4" w:space="0"/>
              <w:left w:val="single" w:color="000000" w:sz="4" w:space="0"/>
              <w:bottom w:val="single" w:color="000000" w:sz="4" w:space="0"/>
              <w:right w:val="single" w:color="000000" w:sz="4" w:space="0"/>
            </w:tcBorders>
            <w:shd w:val="clear" w:color="FFFFCC" w:fill="FFFFFF"/>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Наличие помещения обязательно. Вход в подсобное помещение не должен быть через другие кабинеты (забор, комната персонала, гардеробная, туалет и т. д.). Вход в подсобное помещение должен быть из коридора. Подсобное помещение допускается размещать в тамбуре</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стеллаж для временного хранения медицинских отходов.                                                                                  3) холодильник, при хранении медицинских отходов более 24 часов.                                                                                                             4) при необходимости, разрешается ставить шкаф для хранения уборочного инвентаря (при отсутствии отдельной инвентарной комнаты).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9</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УЗД</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функциональной диагностики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15 (диагностический кабинет) + 4 (раздевалка)</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Раздевалка оборудуется при большом потоке пациентов. Требование по раздевалке рекомендательное, но не обязательное в связи с ее необходимостью для амбулаторно-поликлинической сети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общеобменная вытяжная система вентиляции на механическом побуждении или кондиционер.                                                                                             3) мебель - подлежащая обработке.                                                     4) наличие прямого естественного освещения.                                   5) раковина с обычным смесителем (но не рожковым) с подводом холодной и горячей воды.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81"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10</w:t>
            </w:r>
          </w:p>
        </w:tc>
        <w:tc>
          <w:tcPr>
            <w:tcW w:w="2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ЭКГ</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функциональной диагностики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15 (диагностический кабинет) + 4 (раздевалка)</w:t>
            </w:r>
          </w:p>
        </w:tc>
        <w:tc>
          <w:tcPr>
            <w:tcW w:w="3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1) Раздевалка оборудуется при большом потоке пациентов. Требование по раздевалке рекомендательное, но не обязательное в связи с ее необходимостью для амбулаторно-поликлинической сети      </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 внутренняя отделка помещений: пол - линолеум или керамическая плитка; стены - покраска выдерживающая обработку с применением моющих и дезинфицирующих средств или керамическая плитка; потолок - выдерживающий обработку с применением моющих и дезинфицирующих средств.                            2) общеобменная вытяжная система вентиляции на механическом побуждении или кондиционер.                                                                                             3) мебель - подлежащая обработке.                                                     4) наличие прямого естественного освещения.                                   5) раковина с обычным смесителем (но не рожковым) с подводом холодной и горячей воды.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11</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гинеколога без манипуляций</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 xml:space="preserve">не менее 12 кв </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 исключение: допускается не локтевой смеситель; до 150 посещений в смену допускается кондиционер без бактерицидного фильтра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12</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гинеколога с манипуляциями</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18 кв</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kk-KZ" w:eastAsia="zh-CN" w:bidi="ar"/>
              </w:rPr>
              <w:t>И</w:t>
            </w:r>
            <w:r>
              <w:rPr>
                <w:rFonts w:hint="default" w:ascii="Segoe UI" w:hAnsi="Segoe UI" w:eastAsia="SimSun" w:cs="Segoe UI"/>
                <w:i w:val="0"/>
                <w:color w:val="auto"/>
                <w:kern w:val="0"/>
                <w:sz w:val="20"/>
                <w:szCs w:val="20"/>
                <w:u w:val="none"/>
                <w:lang w:val="en-US" w:eastAsia="zh-CN" w:bidi="ar"/>
              </w:rPr>
              <w:t>меется ввиду совмещение смотрового кабинета с кабинетом приема гинеколога</w:t>
            </w: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13</w:t>
            </w:r>
          </w:p>
        </w:tc>
        <w:tc>
          <w:tcPr>
            <w:tcW w:w="2656"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b/>
                <w:i w:val="0"/>
                <w:color w:val="auto"/>
                <w:sz w:val="20"/>
                <w:szCs w:val="20"/>
                <w:u w:val="none"/>
              </w:rPr>
            </w:pPr>
            <w:r>
              <w:rPr>
                <w:rFonts w:hint="default" w:ascii="Segoe UI" w:hAnsi="Segoe UI" w:eastAsia="SimSun" w:cs="Segoe UI"/>
                <w:b/>
                <w:i w:val="0"/>
                <w:color w:val="auto"/>
                <w:kern w:val="0"/>
                <w:sz w:val="20"/>
                <w:szCs w:val="20"/>
                <w:u w:val="none"/>
                <w:lang w:val="en-US" w:eastAsia="zh-CN" w:bidi="ar"/>
              </w:rPr>
              <w:t>Кабинет эндокринолога или терапевта</w:t>
            </w:r>
          </w:p>
        </w:tc>
        <w:tc>
          <w:tcPr>
            <w:tcW w:w="2079"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2025"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не менее 10 кв</w:t>
            </w:r>
          </w:p>
        </w:tc>
        <w:tc>
          <w:tcPr>
            <w:tcW w:w="3283" w:type="dxa"/>
            <w:tcBorders>
              <w:top w:val="dotted" w:color="000000" w:sz="4" w:space="0"/>
              <w:left w:val="dotted" w:color="000000" w:sz="4" w:space="0"/>
              <w:bottom w:val="dotted" w:color="000000" w:sz="4" w:space="0"/>
              <w:right w:val="dotted" w:color="000000" w:sz="4" w:space="0"/>
            </w:tcBorders>
            <w:shd w:val="clear" w:color="auto" w:fill="auto"/>
            <w:vAlign w:val="center"/>
          </w:tcPr>
          <w:p>
            <w:pPr>
              <w:jc w:val="center"/>
              <w:rPr>
                <w:rFonts w:hint="default" w:ascii="Segoe UI" w:hAnsi="Segoe UI" w:cs="Segoe UI"/>
                <w:i w:val="0"/>
                <w:color w:val="auto"/>
                <w:sz w:val="20"/>
                <w:szCs w:val="20"/>
                <w:u w:val="none"/>
              </w:rPr>
            </w:pPr>
          </w:p>
        </w:tc>
        <w:tc>
          <w:tcPr>
            <w:tcW w:w="4969" w:type="dxa"/>
            <w:tcBorders>
              <w:top w:val="dotted" w:color="000000" w:sz="4" w:space="0"/>
              <w:left w:val="dotted" w:color="000000" w:sz="4" w:space="0"/>
              <w:bottom w:val="dotted" w:color="000000" w:sz="4" w:space="0"/>
              <w:right w:val="dotted" w:color="000000" w:sz="4" w:space="0"/>
            </w:tcBorders>
            <w:shd w:val="clear" w:color="auto" w:fill="auto"/>
            <w:vAlign w:val="center"/>
          </w:tcPr>
          <w:p>
            <w:pPr>
              <w:keepNext w:val="0"/>
              <w:keepLines w:val="0"/>
              <w:widowControl/>
              <w:suppressLineNumbers w:val="0"/>
              <w:jc w:val="center"/>
              <w:textAlignment w:val="center"/>
              <w:rPr>
                <w:rFonts w:hint="default" w:ascii="Segoe UI" w:hAnsi="Segoe UI" w:cs="Segoe UI"/>
                <w:i w:val="0"/>
                <w:color w:val="auto"/>
                <w:sz w:val="20"/>
                <w:szCs w:val="20"/>
                <w:u w:val="none"/>
              </w:rPr>
            </w:pPr>
            <w:r>
              <w:rPr>
                <w:rFonts w:hint="default" w:ascii="Segoe UI" w:hAnsi="Segoe UI" w:eastAsia="SimSun" w:cs="Segoe UI"/>
                <w:i w:val="0"/>
                <w:color w:val="auto"/>
                <w:kern w:val="0"/>
                <w:sz w:val="20"/>
                <w:szCs w:val="20"/>
                <w:u w:val="none"/>
                <w:lang w:val="en-US" w:eastAsia="zh-CN" w:bidi="ar"/>
              </w:rPr>
              <w:t>как в кабинете забора биоматериала, исключение: допускается не локтевой смеситель; до 150 посещений в смену допускается кондиционер без бактерицидного фильтра</w:t>
            </w:r>
          </w:p>
        </w:tc>
      </w:tr>
      <w:bookmarkEnd w:id="0"/>
    </w:tbl>
    <w:p>
      <w:pPr>
        <w:rPr>
          <w:rFonts w:hint="default" w:ascii="Calibri" w:hAnsi="Calibri" w:eastAsia="SimSun" w:cs="Calibri"/>
          <w:i w:val="0"/>
          <w:color w:val="auto"/>
          <w:kern w:val="0"/>
          <w:sz w:val="22"/>
          <w:szCs w:val="22"/>
          <w:u w:val="none"/>
          <w:lang w:val="en-US" w:eastAsia="zh-CN" w:bidi="ar"/>
        </w:rPr>
      </w:pPr>
    </w:p>
    <w:p>
      <w:pPr>
        <w:rPr>
          <w:rFonts w:hint="default" w:ascii="Calibri" w:hAnsi="Calibri" w:eastAsia="SimSun" w:cs="Calibri"/>
          <w:i w:val="0"/>
          <w:color w:val="auto"/>
          <w:kern w:val="0"/>
          <w:sz w:val="22"/>
          <w:szCs w:val="22"/>
          <w:u w:val="none"/>
          <w:lang w:val="en-US" w:eastAsia="zh-CN" w:bidi="ar"/>
        </w:rPr>
      </w:pPr>
      <w:r>
        <w:rPr>
          <w:rFonts w:hint="default" w:ascii="Calibri" w:hAnsi="Calibri" w:eastAsia="SimSun" w:cs="Calibri"/>
          <w:i w:val="0"/>
          <w:color w:val="auto"/>
          <w:kern w:val="0"/>
          <w:sz w:val="22"/>
          <w:szCs w:val="22"/>
          <w:u w:val="none"/>
          <w:lang w:val="en-US" w:eastAsia="zh-CN" w:bidi="ar"/>
        </w:rPr>
        <w:t>Дополнительно</w:t>
      </w:r>
    </w:p>
    <w:p>
      <w:pPr>
        <w:rPr>
          <w:rFonts w:hint="default" w:ascii="Calibri" w:hAnsi="Calibri" w:eastAsia="SimSun" w:cs="Calibri"/>
          <w:i w:val="0"/>
          <w:color w:val="auto"/>
          <w:kern w:val="0"/>
          <w:sz w:val="22"/>
          <w:szCs w:val="22"/>
          <w:u w:val="none"/>
          <w:lang w:val="en-US" w:eastAsia="zh-CN" w:bidi="ar"/>
        </w:rPr>
      </w:pPr>
      <w:r>
        <w:rPr>
          <w:rFonts w:hint="default" w:ascii="Calibri" w:hAnsi="Calibri" w:eastAsia="SimSun" w:cs="Calibri"/>
          <w:i w:val="0"/>
          <w:color w:val="auto"/>
          <w:kern w:val="0"/>
          <w:sz w:val="22"/>
          <w:szCs w:val="22"/>
          <w:u w:val="none"/>
          <w:lang w:val="en-US" w:eastAsia="zh-CN" w:bidi="ar"/>
        </w:rPr>
        <w:t xml:space="preserve">Массажный кабинет не допускается совмещать с кабинетом инъекций </w:t>
      </w:r>
    </w:p>
    <w:p>
      <w:pPr>
        <w:rPr>
          <w:rFonts w:hint="default" w:ascii="Calibri" w:hAnsi="Calibri" w:eastAsia="SimSun" w:cs="Calibri"/>
          <w:i w:val="0"/>
          <w:color w:val="auto"/>
          <w:kern w:val="0"/>
          <w:sz w:val="22"/>
          <w:szCs w:val="22"/>
          <w:u w:val="none"/>
          <w:lang w:val="en-US" w:eastAsia="zh-CN" w:bidi="ar"/>
        </w:rPr>
      </w:pPr>
    </w:p>
    <w:p>
      <w:pPr>
        <w:rPr>
          <w:rFonts w:hint="default" w:ascii="Calibri" w:hAnsi="Calibri" w:eastAsia="SimSun" w:cs="Calibri"/>
          <w:i w:val="0"/>
          <w:color w:val="auto"/>
          <w:kern w:val="0"/>
          <w:sz w:val="24"/>
          <w:szCs w:val="24"/>
          <w:u w:val="none"/>
          <w:lang w:val="en-US" w:eastAsia="zh-CN" w:bidi="ar"/>
        </w:rPr>
      </w:pPr>
      <w:r>
        <w:rPr>
          <w:rFonts w:hint="default" w:ascii="Calibri" w:hAnsi="Calibri" w:eastAsia="SimSun" w:cs="Calibri"/>
          <w:i w:val="0"/>
          <w:color w:val="auto"/>
          <w:kern w:val="0"/>
          <w:sz w:val="24"/>
          <w:szCs w:val="24"/>
          <w:u w:val="none"/>
          <w:lang w:val="en-US" w:eastAsia="zh-CN" w:bidi="ar"/>
        </w:rPr>
        <w:t>Кабинет УЗД нельзя совмещать совмещать с кабинетом по забору крови или смотровым, так как эпидемиологический режим работы процедурных кабинетов и кабинета УЗД, разный</w:t>
      </w:r>
    </w:p>
    <w:p>
      <w:pPr>
        <w:rPr>
          <w:rFonts w:hint="default" w:ascii="Calibri" w:hAnsi="Calibri" w:eastAsia="SimSun" w:cs="Calibri"/>
          <w:i w:val="0"/>
          <w:color w:val="auto"/>
          <w:kern w:val="0"/>
          <w:sz w:val="24"/>
          <w:szCs w:val="24"/>
          <w:u w:val="none"/>
          <w:lang w:val="en-US" w:eastAsia="zh-CN" w:bidi="ar"/>
        </w:rPr>
      </w:pPr>
    </w:p>
    <w:p>
      <w:pPr>
        <w:rPr>
          <w:rFonts w:hint="default" w:ascii="Calibri" w:hAnsi="Calibri" w:eastAsia="SimSun" w:cs="Calibri"/>
          <w:i w:val="0"/>
          <w:color w:val="auto"/>
          <w:kern w:val="0"/>
          <w:sz w:val="24"/>
          <w:szCs w:val="24"/>
          <w:u w:val="none"/>
          <w:lang w:val="en-US" w:eastAsia="zh-CN" w:bidi="ar"/>
        </w:rPr>
      </w:pPr>
      <w:r>
        <w:rPr>
          <w:rFonts w:hint="default" w:ascii="Calibri" w:hAnsi="Calibri" w:eastAsia="SimSun" w:cs="Calibri"/>
          <w:i w:val="0"/>
          <w:color w:val="auto"/>
          <w:kern w:val="0"/>
          <w:sz w:val="24"/>
          <w:szCs w:val="24"/>
          <w:u w:val="none"/>
          <w:lang w:val="en-US" w:eastAsia="zh-CN" w:bidi="ar"/>
        </w:rPr>
        <w:t xml:space="preserve">Искусственная освещенность в соответствие с Санитарными правилами выражается в люксах (Лк). Для процедурных кабинетов она должна составлять 500 Лк., санитарно-бытовые помещения: туалет (санитарный узел), гардеробные, подсобные помещения, КУИ - 75 Лк., регистратура - 200 Лк., кабинет УЗД - 300 Лк. </w:t>
      </w:r>
    </w:p>
    <w:sectPr>
      <w:pgSz w:w="16838" w:h="11906" w:orient="landscape"/>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0500B"/>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AAE3E56"/>
    <w:rsid w:val="0DF43D0B"/>
    <w:rsid w:val="115F1550"/>
    <w:rsid w:val="161B56FC"/>
    <w:rsid w:val="2DAB69D4"/>
    <w:rsid w:val="33795A17"/>
    <w:rsid w:val="37AF092B"/>
    <w:rsid w:val="3D2E204C"/>
    <w:rsid w:val="3EAB686B"/>
    <w:rsid w:val="4A1E3ABC"/>
    <w:rsid w:val="4FE22E46"/>
    <w:rsid w:val="5A2844AD"/>
    <w:rsid w:val="71206646"/>
    <w:rsid w:val="7440500B"/>
    <w:rsid w:val="7782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Segoe UI" w:hAnsi="Segoe U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41"/>
    <w:uiPriority w:val="0"/>
    <w:rPr>
      <w:rFonts w:hint="default" w:ascii="Calibri" w:hAnsi="Calibri" w:cs="Calibri"/>
      <w:color w:val="000000"/>
      <w:sz w:val="24"/>
      <w:szCs w:val="24"/>
      <w:u w:val="none"/>
    </w:rPr>
  </w:style>
  <w:style w:type="character" w:customStyle="1" w:styleId="5">
    <w:name w:val="font21"/>
    <w:uiPriority w:val="0"/>
    <w:rPr>
      <w:rFonts w:hint="default" w:ascii="Calibri" w:hAnsi="Calibri" w:cs="Calibri"/>
      <w:color w:val="0000FF"/>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2019-04-29T09:17:00Z</dcterms:created>
  <dc:creator>User</dc:creator>
  <cp:lastModifiedBy>User</cp:lastModifiedBy>
  <dcterms:modified xsi:type="dcterms:W3CDTF">2019-04-30T06:21:37Z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