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Segoe UI" w:hAnsi="Segoe UI" w:eastAsia="SimSun" w:cs="Segoe UI"/>
          <w:b/>
          <w:i w:val="0"/>
          <w:color w:val="auto"/>
          <w:kern w:val="0"/>
          <w:sz w:val="22"/>
          <w:szCs w:val="22"/>
          <w:u w:val="none"/>
          <w:lang w:val="en-US" w:eastAsia="zh-CN" w:bidi="ar"/>
        </w:rPr>
      </w:pPr>
      <w:r>
        <w:rPr>
          <w:rFonts w:hint="default" w:ascii="Segoe UI" w:hAnsi="Segoe UI" w:eastAsia="SimSun" w:cs="Segoe UI"/>
          <w:b/>
          <w:i w:val="0"/>
          <w:color w:val="auto"/>
          <w:kern w:val="0"/>
          <w:sz w:val="22"/>
          <w:szCs w:val="22"/>
          <w:u w:val="none"/>
          <w:lang w:val="en-US" w:eastAsia="zh-CN" w:bidi="ar"/>
        </w:rPr>
        <w:t>Стандарты помещений в составе ПК "КДЛ ОЛИМП"</w:t>
      </w:r>
    </w:p>
    <w:p>
      <w:pPr>
        <w:jc w:val="left"/>
        <w:rPr>
          <w:rFonts w:hint="default" w:ascii="Segoe UI" w:hAnsi="Segoe UI" w:eastAsia="SimSun" w:cs="Segoe UI"/>
          <w:b/>
          <w:i w:val="0"/>
          <w:color w:val="auto"/>
          <w:kern w:val="0"/>
          <w:sz w:val="22"/>
          <w:szCs w:val="22"/>
          <w:u w:val="none"/>
          <w:lang w:val="kk-KZ" w:eastAsia="zh-CN" w:bidi="ar"/>
        </w:rPr>
      </w:pPr>
      <w:r>
        <w:rPr>
          <w:rFonts w:hint="default" w:ascii="Segoe UI" w:hAnsi="Segoe UI" w:eastAsia="SimSun" w:cs="Segoe UI"/>
          <w:b w:val="0"/>
          <w:bCs/>
          <w:i w:val="0"/>
          <w:color w:val="auto"/>
          <w:kern w:val="0"/>
          <w:sz w:val="22"/>
          <w:szCs w:val="22"/>
          <w:u w:val="none"/>
          <w:lang w:val="kk-KZ" w:eastAsia="zh-CN" w:bidi="ar"/>
        </w:rPr>
        <w:t>Минимальный набор помещений для отдельно стоящего пункта забора и</w:t>
      </w:r>
      <w:r>
        <w:rPr>
          <w:rFonts w:hint="default" w:ascii="Segoe UI" w:hAnsi="Segoe UI" w:eastAsia="SimSun" w:cs="Segoe UI"/>
          <w:b w:val="0"/>
          <w:bCs/>
          <w:i w:val="0"/>
          <w:color w:val="auto"/>
          <w:kern w:val="0"/>
          <w:sz w:val="22"/>
          <w:szCs w:val="22"/>
          <w:u w:val="none"/>
          <w:lang w:val="ru-RU" w:eastAsia="zh-CN" w:bidi="ar"/>
        </w:rPr>
        <w:t xml:space="preserve"> </w:t>
      </w:r>
      <w:r>
        <w:rPr>
          <w:rFonts w:hint="default" w:ascii="Segoe UI" w:hAnsi="Segoe UI" w:eastAsia="SimSun" w:cs="Segoe UI"/>
          <w:b w:val="0"/>
          <w:bCs/>
          <w:i w:val="0"/>
          <w:color w:val="auto"/>
          <w:kern w:val="0"/>
          <w:sz w:val="22"/>
          <w:szCs w:val="22"/>
          <w:u w:val="none"/>
          <w:lang w:val="kk-KZ" w:eastAsia="zh-CN" w:bidi="ar"/>
        </w:rPr>
        <w:t xml:space="preserve">приема биоматериала </w:t>
      </w:r>
      <w:r>
        <w:rPr>
          <w:rFonts w:hint="default" w:ascii="Segoe UI" w:hAnsi="Segoe UI" w:eastAsia="SimSun" w:cs="Segoe UI"/>
          <w:b w:val="0"/>
          <w:bCs/>
          <w:i w:val="0"/>
          <w:color w:val="auto"/>
          <w:kern w:val="0"/>
          <w:sz w:val="22"/>
          <w:szCs w:val="22"/>
          <w:u w:val="none"/>
          <w:lang w:val="ru-RU" w:eastAsia="zh-CN" w:bidi="ar"/>
        </w:rPr>
        <w:t>(</w:t>
      </w:r>
      <w:r>
        <w:rPr>
          <w:rFonts w:hint="default" w:ascii="Segoe UI" w:hAnsi="Segoe UI" w:eastAsia="SimSun" w:cs="Segoe UI"/>
          <w:b w:val="0"/>
          <w:bCs/>
          <w:i w:val="0"/>
          <w:color w:val="auto"/>
          <w:kern w:val="0"/>
          <w:sz w:val="22"/>
          <w:szCs w:val="22"/>
          <w:u w:val="none"/>
          <w:lang w:val="kk-KZ" w:eastAsia="zh-CN" w:bidi="ar"/>
        </w:rPr>
        <w:t>ПЗБ</w:t>
      </w:r>
      <w:r>
        <w:rPr>
          <w:rFonts w:hint="default" w:ascii="Segoe UI" w:hAnsi="Segoe UI" w:eastAsia="SimSun" w:cs="Segoe UI"/>
          <w:b w:val="0"/>
          <w:bCs/>
          <w:i w:val="0"/>
          <w:color w:val="auto"/>
          <w:kern w:val="0"/>
          <w:sz w:val="22"/>
          <w:szCs w:val="22"/>
          <w:u w:val="none"/>
          <w:lang w:val="ru-RU" w:eastAsia="zh-CN" w:bidi="ar"/>
        </w:rPr>
        <w:t>): зал ожидания, один туалет, кабинет забора крови, смотровой, комната персонала или гардеробная персонала, подсобное для медотходов.</w:t>
      </w:r>
      <w:r>
        <w:rPr>
          <w:rFonts w:hint="default" w:ascii="Segoe UI" w:hAnsi="Segoe UI" w:eastAsia="SimSun" w:cs="Segoe UI"/>
          <w:b/>
          <w:i w:val="0"/>
          <w:color w:val="auto"/>
          <w:kern w:val="0"/>
          <w:sz w:val="22"/>
          <w:szCs w:val="22"/>
          <w:u w:val="none"/>
          <w:lang w:val="kk-KZ" w:eastAsia="zh-CN" w:bidi="ar"/>
        </w:rPr>
        <w:t xml:space="preserve"> </w:t>
      </w:r>
    </w:p>
    <w:p>
      <w:pPr>
        <w:rPr>
          <w:rFonts w:hint="default" w:ascii="Segoe UI" w:hAnsi="Segoe UI" w:eastAsia="SimSun" w:cs="Segoe UI"/>
          <w:b w:val="0"/>
          <w:bCs/>
          <w:i w:val="0"/>
          <w:color w:val="auto"/>
          <w:kern w:val="0"/>
          <w:sz w:val="22"/>
          <w:szCs w:val="22"/>
          <w:u w:val="none"/>
          <w:lang w:val="ru-RU" w:eastAsia="zh-CN" w:bidi="ar"/>
        </w:rPr>
      </w:pPr>
    </w:p>
    <w:p>
      <w:pPr>
        <w:rPr>
          <w:rFonts w:hint="default" w:ascii="Segoe UI" w:hAnsi="Segoe UI" w:eastAsia="SimSun" w:cs="Segoe UI"/>
          <w:b w:val="0"/>
          <w:bCs/>
          <w:i w:val="0"/>
          <w:color w:val="auto"/>
          <w:kern w:val="0"/>
          <w:sz w:val="22"/>
          <w:szCs w:val="22"/>
          <w:u w:val="none"/>
          <w:cs w:val="0"/>
          <w:lang w:val="ru-RU" w:eastAsia="zh-CN" w:bidi="ar"/>
        </w:rPr>
      </w:pPr>
      <w:r>
        <w:rPr>
          <w:rFonts w:hint="default" w:ascii="Segoe UI" w:hAnsi="Segoe UI" w:eastAsia="SimSun" w:cs="Segoe UI"/>
          <w:b w:val="0"/>
          <w:bCs/>
          <w:i w:val="0"/>
          <w:color w:val="auto"/>
          <w:kern w:val="0"/>
          <w:sz w:val="22"/>
          <w:szCs w:val="22"/>
          <w:u w:val="none"/>
          <w:lang w:val="ru-RU" w:eastAsia="zh-CN" w:bidi="ar"/>
        </w:rPr>
        <w:t xml:space="preserve">ПЗБ не должен быть расположен на цокольном этаже или в подвале. </w:t>
      </w:r>
      <w:r>
        <w:rPr>
          <w:rFonts w:hint="default" w:ascii="Segoe UI" w:hAnsi="Segoe UI" w:eastAsia="SimSun" w:cs="Segoe UI"/>
          <w:b w:val="0"/>
          <w:bCs/>
          <w:i w:val="0"/>
          <w:color w:val="auto"/>
          <w:kern w:val="0"/>
          <w:sz w:val="22"/>
          <w:szCs w:val="22"/>
          <w:u w:val="none"/>
          <w:cs/>
          <w:lang w:val="ru-RU" w:eastAsia="zh-CN" w:bidi="ar"/>
        </w:rPr>
        <w:t>Если ПЗБ планируется разместить в здании или помещениях функционально не связанных с медицинской и фармацевтической деятельностью</w:t>
      </w:r>
      <w:r>
        <w:rPr>
          <w:rFonts w:hint="default" w:ascii="Segoe UI" w:hAnsi="Segoe UI" w:eastAsia="SimSun" w:cs="Segoe UI"/>
          <w:b w:val="0"/>
          <w:bCs/>
          <w:i w:val="0"/>
          <w:color w:val="auto"/>
          <w:kern w:val="0"/>
          <w:sz w:val="22"/>
          <w:szCs w:val="22"/>
          <w:u w:val="none"/>
          <w:cs w:val="0"/>
          <w:lang w:val="ru-RU" w:eastAsia="zh-CN" w:bidi="ar"/>
        </w:rPr>
        <w:t xml:space="preserve">, </w:t>
      </w:r>
      <w:r>
        <w:rPr>
          <w:rFonts w:hint="default" w:ascii="Segoe UI" w:hAnsi="Segoe UI" w:eastAsia="SimSun" w:cs="Segoe UI"/>
          <w:b w:val="0"/>
          <w:bCs/>
          <w:i w:val="0"/>
          <w:color w:val="auto"/>
          <w:kern w:val="0"/>
          <w:sz w:val="22"/>
          <w:szCs w:val="22"/>
          <w:u w:val="none"/>
          <w:cs/>
          <w:lang w:val="ru-RU" w:eastAsia="zh-CN" w:bidi="ar"/>
        </w:rPr>
        <w:t>то для пациентов</w:t>
      </w:r>
      <w:r>
        <w:rPr>
          <w:rFonts w:hint="default" w:ascii="Segoe UI" w:hAnsi="Segoe UI" w:eastAsia="SimSun" w:cs="Segoe UI"/>
          <w:b w:val="0"/>
          <w:bCs/>
          <w:i w:val="0"/>
          <w:color w:val="auto"/>
          <w:kern w:val="0"/>
          <w:sz w:val="22"/>
          <w:szCs w:val="22"/>
          <w:u w:val="none"/>
          <w:cs w:val="0"/>
          <w:lang w:val="ru-RU" w:eastAsia="zh-CN" w:bidi="ar"/>
        </w:rPr>
        <w:t>,</w:t>
      </w:r>
      <w:r>
        <w:rPr>
          <w:rFonts w:hint="default" w:ascii="Segoe UI" w:hAnsi="Segoe UI" w:eastAsia="SimSun" w:cs="Segoe UI"/>
          <w:b w:val="0"/>
          <w:bCs/>
          <w:i w:val="0"/>
          <w:color w:val="auto"/>
          <w:kern w:val="0"/>
          <w:sz w:val="22"/>
          <w:szCs w:val="22"/>
          <w:u w:val="none"/>
          <w:cs/>
          <w:lang w:val="ru-RU" w:eastAsia="zh-CN" w:bidi="ar"/>
        </w:rPr>
        <w:t xml:space="preserve"> входящих в ПЗБ</w:t>
      </w:r>
      <w:r>
        <w:rPr>
          <w:rFonts w:hint="default" w:ascii="Segoe UI" w:hAnsi="Segoe UI" w:eastAsia="SimSun" w:cs="Segoe UI"/>
          <w:b w:val="0"/>
          <w:bCs/>
          <w:i w:val="0"/>
          <w:color w:val="auto"/>
          <w:kern w:val="0"/>
          <w:sz w:val="22"/>
          <w:szCs w:val="22"/>
          <w:u w:val="none"/>
          <w:cs w:val="0"/>
          <w:lang w:val="ru-RU" w:eastAsia="zh-CN" w:bidi="ar"/>
        </w:rPr>
        <w:t xml:space="preserve">, </w:t>
      </w:r>
      <w:r>
        <w:rPr>
          <w:rFonts w:hint="default" w:ascii="Segoe UI" w:hAnsi="Segoe UI" w:eastAsia="SimSun" w:cs="Segoe UI"/>
          <w:b w:val="0"/>
          <w:bCs/>
          <w:i w:val="0"/>
          <w:color w:val="auto"/>
          <w:kern w:val="0"/>
          <w:sz w:val="22"/>
          <w:szCs w:val="22"/>
          <w:u w:val="none"/>
          <w:cs/>
          <w:lang w:val="ru-RU" w:eastAsia="zh-CN" w:bidi="ar"/>
        </w:rPr>
        <w:t>нужен отдельный вход</w:t>
      </w:r>
      <w:r>
        <w:rPr>
          <w:rFonts w:hint="default" w:ascii="Segoe UI" w:hAnsi="Segoe UI" w:eastAsia="SimSun" w:cs="Segoe UI"/>
          <w:b w:val="0"/>
          <w:bCs/>
          <w:i w:val="0"/>
          <w:color w:val="auto"/>
          <w:kern w:val="0"/>
          <w:sz w:val="22"/>
          <w:szCs w:val="22"/>
          <w:u w:val="none"/>
          <w:cs w:val="0"/>
          <w:lang w:val="ru-RU" w:eastAsia="zh-CN" w:bidi="ar"/>
        </w:rPr>
        <w:t>/</w:t>
      </w:r>
      <w:r>
        <w:rPr>
          <w:rFonts w:hint="default" w:ascii="Segoe UI" w:hAnsi="Segoe UI" w:eastAsia="SimSun" w:cs="Segoe UI"/>
          <w:b w:val="0"/>
          <w:bCs/>
          <w:i w:val="0"/>
          <w:color w:val="auto"/>
          <w:kern w:val="0"/>
          <w:sz w:val="22"/>
          <w:szCs w:val="22"/>
          <w:u w:val="none"/>
          <w:cs/>
          <w:lang w:val="ru-RU" w:eastAsia="zh-CN" w:bidi="ar"/>
        </w:rPr>
        <w:t>выход</w:t>
      </w:r>
      <w:r>
        <w:rPr>
          <w:rFonts w:hint="default" w:ascii="Segoe UI" w:hAnsi="Segoe UI" w:eastAsia="SimSun" w:cs="Segoe UI"/>
          <w:b w:val="0"/>
          <w:bCs/>
          <w:i w:val="0"/>
          <w:color w:val="auto"/>
          <w:kern w:val="0"/>
          <w:sz w:val="22"/>
          <w:szCs w:val="22"/>
          <w:u w:val="none"/>
          <w:cs w:val="0"/>
          <w:lang w:val="ru-RU" w:eastAsia="zh-CN" w:bidi="ar"/>
        </w:rPr>
        <w:t xml:space="preserve">. </w:t>
      </w:r>
      <w:r>
        <w:rPr>
          <w:rFonts w:hint="default" w:ascii="Segoe UI" w:hAnsi="Segoe UI" w:eastAsia="SimSun" w:cs="Segoe UI"/>
          <w:b w:val="0"/>
          <w:bCs/>
          <w:i w:val="0"/>
          <w:color w:val="auto"/>
          <w:kern w:val="0"/>
          <w:sz w:val="22"/>
          <w:szCs w:val="22"/>
          <w:u w:val="none"/>
          <w:cs/>
          <w:lang w:val="ru-RU" w:eastAsia="zh-CN" w:bidi="ar"/>
        </w:rPr>
        <w:t>Вход в ПЗБ может быть совмещен</w:t>
      </w:r>
      <w:r>
        <w:rPr>
          <w:rFonts w:hint="default" w:ascii="Segoe UI" w:hAnsi="Segoe UI" w:eastAsia="SimSun" w:cs="Segoe UI"/>
          <w:b w:val="0"/>
          <w:bCs/>
          <w:i w:val="0"/>
          <w:color w:val="auto"/>
          <w:kern w:val="0"/>
          <w:sz w:val="22"/>
          <w:szCs w:val="22"/>
          <w:u w:val="none"/>
          <w:cs w:val="0"/>
          <w:lang w:val="ru-RU" w:eastAsia="zh-CN" w:bidi="ar"/>
        </w:rPr>
        <w:t xml:space="preserve">, </w:t>
      </w:r>
      <w:r>
        <w:rPr>
          <w:rFonts w:hint="default" w:ascii="Segoe UI" w:hAnsi="Segoe UI" w:eastAsia="SimSun" w:cs="Segoe UI"/>
          <w:b w:val="0"/>
          <w:bCs/>
          <w:i w:val="0"/>
          <w:color w:val="auto"/>
          <w:kern w:val="0"/>
          <w:sz w:val="22"/>
          <w:szCs w:val="22"/>
          <w:u w:val="none"/>
          <w:cs/>
          <w:lang w:val="ru-RU" w:eastAsia="zh-CN" w:bidi="ar"/>
        </w:rPr>
        <w:t>если он расположен в структуре объекта медицинской и фармацевтической деятельности</w:t>
      </w:r>
      <w:r>
        <w:rPr>
          <w:rFonts w:hint="default" w:ascii="Segoe UI" w:hAnsi="Segoe UI" w:eastAsia="SimSun" w:cs="Segoe UI"/>
          <w:b w:val="0"/>
          <w:bCs/>
          <w:i w:val="0"/>
          <w:color w:val="auto"/>
          <w:kern w:val="0"/>
          <w:sz w:val="22"/>
          <w:szCs w:val="22"/>
          <w:u w:val="none"/>
          <w:cs w:val="0"/>
          <w:lang w:val="ru-RU" w:eastAsia="zh-CN" w:bidi="ar"/>
        </w:rPr>
        <w:t>,</w:t>
      </w:r>
      <w:r>
        <w:rPr>
          <w:rFonts w:hint="default" w:ascii="Segoe UI" w:hAnsi="Segoe UI" w:eastAsia="SimSun" w:cs="Segoe UI"/>
          <w:b w:val="0"/>
          <w:bCs/>
          <w:i w:val="0"/>
          <w:color w:val="auto"/>
          <w:kern w:val="0"/>
          <w:sz w:val="22"/>
          <w:szCs w:val="22"/>
          <w:u w:val="none"/>
          <w:cs/>
          <w:lang w:val="ru-RU" w:eastAsia="zh-CN" w:bidi="ar"/>
        </w:rPr>
        <w:t xml:space="preserve"> у которого уже есть отдельный вход</w:t>
      </w:r>
      <w:r>
        <w:rPr>
          <w:rFonts w:hint="default" w:ascii="Segoe UI" w:hAnsi="Segoe UI" w:eastAsia="SimSun" w:cs="Segoe UI"/>
          <w:b w:val="0"/>
          <w:bCs/>
          <w:i w:val="0"/>
          <w:color w:val="auto"/>
          <w:kern w:val="0"/>
          <w:sz w:val="22"/>
          <w:szCs w:val="22"/>
          <w:u w:val="none"/>
          <w:cs w:val="0"/>
          <w:lang w:val="ru-RU" w:eastAsia="zh-CN" w:bidi="ar"/>
        </w:rPr>
        <w:t>/</w:t>
      </w:r>
      <w:r>
        <w:rPr>
          <w:rFonts w:hint="default" w:ascii="Segoe UI" w:hAnsi="Segoe UI" w:eastAsia="SimSun" w:cs="Segoe UI"/>
          <w:b w:val="0"/>
          <w:bCs/>
          <w:i w:val="0"/>
          <w:color w:val="auto"/>
          <w:kern w:val="0"/>
          <w:sz w:val="22"/>
          <w:szCs w:val="22"/>
          <w:u w:val="none"/>
          <w:cs/>
          <w:lang w:val="ru-RU" w:eastAsia="zh-CN" w:bidi="ar"/>
        </w:rPr>
        <w:t>выход</w:t>
      </w:r>
      <w:r>
        <w:rPr>
          <w:rFonts w:hint="default" w:ascii="Segoe UI" w:hAnsi="Segoe UI" w:eastAsia="SimSun" w:cs="Segoe UI"/>
          <w:b w:val="0"/>
          <w:bCs/>
          <w:i w:val="0"/>
          <w:color w:val="auto"/>
          <w:kern w:val="0"/>
          <w:sz w:val="22"/>
          <w:szCs w:val="22"/>
          <w:u w:val="none"/>
          <w:cs w:val="0"/>
          <w:lang w:val="ru-RU" w:eastAsia="zh-CN" w:bidi="ar"/>
        </w:rPr>
        <w:t xml:space="preserve">. </w:t>
      </w:r>
    </w:p>
    <w:p>
      <w:pPr>
        <w:rPr>
          <w:rFonts w:hint="default" w:ascii="Segoe UI" w:hAnsi="Segoe UI" w:eastAsia="SimSun" w:cs="Segoe UI"/>
          <w:b w:val="0"/>
          <w:bCs/>
          <w:i w:val="0"/>
          <w:color w:val="auto"/>
          <w:kern w:val="0"/>
          <w:sz w:val="22"/>
          <w:szCs w:val="22"/>
          <w:u w:val="none"/>
          <w:cs w:val="0"/>
          <w:lang w:val="ru-RU" w:eastAsia="zh-CN" w:bidi="ar"/>
        </w:rPr>
      </w:pPr>
    </w:p>
    <w:p>
      <w:pPr>
        <w:rPr>
          <w:rFonts w:hint="default" w:ascii="Segoe UI" w:hAnsi="Segoe UI" w:eastAsia="SimSun" w:cs="Segoe UI"/>
          <w:i w:val="0"/>
          <w:color w:val="auto"/>
          <w:kern w:val="0"/>
          <w:sz w:val="22"/>
          <w:szCs w:val="22"/>
          <w:u w:val="none"/>
          <w:cs w:val="0"/>
          <w:lang w:val="ru-RU" w:eastAsia="zh-CN" w:bidi="ar"/>
        </w:rPr>
      </w:pPr>
      <w:r>
        <w:rPr>
          <w:rFonts w:hint="default" w:ascii="Segoe UI" w:hAnsi="Segoe UI" w:eastAsia="SimSun" w:cs="Segoe UI"/>
          <w:i w:val="0"/>
          <w:color w:val="auto"/>
          <w:kern w:val="0"/>
          <w:sz w:val="22"/>
          <w:szCs w:val="22"/>
          <w:u w:val="none"/>
          <w:lang w:val="en-US" w:eastAsia="zh-CN" w:bidi="ar"/>
        </w:rPr>
        <w:t>Стены кабинетов необходимо возводить до потолка, чтоб</w:t>
      </w:r>
      <w:r>
        <w:rPr>
          <w:rFonts w:hint="default" w:ascii="Segoe UI" w:hAnsi="Segoe UI" w:eastAsia="SimSun" w:cs="Segoe UI"/>
          <w:i w:val="0"/>
          <w:color w:val="auto"/>
          <w:kern w:val="0"/>
          <w:sz w:val="22"/>
          <w:szCs w:val="22"/>
          <w:u w:val="none"/>
          <w:lang w:val="ru-RU" w:eastAsia="zh-CN" w:bidi="ar"/>
        </w:rPr>
        <w:t>ы</w:t>
      </w:r>
      <w:r>
        <w:rPr>
          <w:rFonts w:hint="default" w:ascii="Segoe UI" w:hAnsi="Segoe UI" w:eastAsia="SimSun" w:cs="Segoe UI"/>
          <w:i w:val="0"/>
          <w:color w:val="auto"/>
          <w:kern w:val="0"/>
          <w:sz w:val="22"/>
          <w:szCs w:val="22"/>
          <w:u w:val="none"/>
          <w:lang w:val="en-US" w:eastAsia="zh-CN" w:bidi="ar"/>
        </w:rPr>
        <w:t xml:space="preserve"> воздух не перет</w:t>
      </w:r>
      <w:r>
        <w:rPr>
          <w:rFonts w:hint="default" w:ascii="Segoe UI" w:hAnsi="Segoe UI" w:eastAsia="SimSun" w:cs="Segoe UI"/>
          <w:i w:val="0"/>
          <w:color w:val="auto"/>
          <w:kern w:val="0"/>
          <w:sz w:val="22"/>
          <w:szCs w:val="22"/>
          <w:u w:val="none"/>
          <w:lang w:val="ru-RU" w:eastAsia="zh-CN" w:bidi="ar"/>
        </w:rPr>
        <w:t>е</w:t>
      </w:r>
      <w:r>
        <w:rPr>
          <w:rFonts w:hint="default" w:ascii="Segoe UI" w:hAnsi="Segoe UI" w:eastAsia="SimSun" w:cs="Segoe UI"/>
          <w:i w:val="0"/>
          <w:color w:val="auto"/>
          <w:kern w:val="0"/>
          <w:sz w:val="22"/>
          <w:szCs w:val="22"/>
          <w:u w:val="none"/>
          <w:lang w:val="en-US" w:eastAsia="zh-CN" w:bidi="ar"/>
        </w:rPr>
        <w:t>кал в чистые помещения.</w:t>
      </w:r>
      <w:r>
        <w:rPr>
          <w:rFonts w:hint="default" w:ascii="Segoe UI" w:hAnsi="Segoe UI" w:eastAsia="SimSun" w:cs="Segoe UI"/>
          <w:i w:val="0"/>
          <w:color w:val="auto"/>
          <w:kern w:val="0"/>
          <w:sz w:val="22"/>
          <w:szCs w:val="22"/>
          <w:u w:val="none"/>
          <w:lang w:val="ru-RU" w:eastAsia="zh-CN" w:bidi="ar"/>
        </w:rPr>
        <w:t xml:space="preserve"> Каждое помещение должно быть изолировано - в</w:t>
      </w:r>
      <w:r>
        <w:rPr>
          <w:rFonts w:hint="default" w:ascii="Segoe UI" w:hAnsi="Segoe UI" w:eastAsia="SimSun" w:cs="Segoe UI"/>
          <w:i w:val="0"/>
          <w:color w:val="auto"/>
          <w:kern w:val="0"/>
          <w:sz w:val="22"/>
          <w:szCs w:val="22"/>
          <w:u w:val="none"/>
          <w:cs/>
          <w:lang w:val="ru-RU" w:eastAsia="zh-CN" w:bidi="ar-SA"/>
        </w:rPr>
        <w:t>ход</w:t>
      </w:r>
      <w:r>
        <w:rPr>
          <w:rFonts w:hint="default" w:ascii="Segoe UI" w:hAnsi="Segoe UI" w:eastAsia="SimSun" w:cs="Segoe UI"/>
          <w:i w:val="0"/>
          <w:color w:val="auto"/>
          <w:kern w:val="0"/>
          <w:sz w:val="22"/>
          <w:szCs w:val="22"/>
          <w:u w:val="none"/>
          <w:cs w:val="0"/>
          <w:lang w:val="ru-RU" w:eastAsia="zh-CN" w:bidi="ar"/>
        </w:rPr>
        <w:t>ы</w:t>
      </w:r>
      <w:r>
        <w:rPr>
          <w:rFonts w:hint="default" w:ascii="Segoe UI" w:hAnsi="Segoe UI" w:eastAsia="SimSun" w:cs="Segoe UI"/>
          <w:i w:val="0"/>
          <w:color w:val="auto"/>
          <w:kern w:val="0"/>
          <w:sz w:val="22"/>
          <w:szCs w:val="22"/>
          <w:u w:val="none"/>
          <w:lang w:val="ru-RU" w:eastAsia="zh-CN" w:bidi="ar"/>
        </w:rPr>
        <w:t xml:space="preserve"> </w:t>
      </w:r>
      <w:r>
        <w:rPr>
          <w:rFonts w:hint="default" w:ascii="Segoe UI" w:hAnsi="Segoe UI" w:eastAsia="SimSun" w:cs="Segoe UI"/>
          <w:i w:val="0"/>
          <w:color w:val="auto"/>
          <w:kern w:val="0"/>
          <w:sz w:val="22"/>
          <w:szCs w:val="22"/>
          <w:u w:val="none"/>
          <w:cs/>
          <w:lang w:val="ru-RU" w:eastAsia="zh-CN" w:bidi="ar-SA"/>
        </w:rPr>
        <w:t>в</w:t>
      </w:r>
      <w:r>
        <w:rPr>
          <w:rFonts w:hint="default" w:ascii="Segoe UI" w:hAnsi="Segoe UI" w:eastAsia="SimSun" w:cs="Segoe UI"/>
          <w:i w:val="0"/>
          <w:color w:val="auto"/>
          <w:kern w:val="0"/>
          <w:sz w:val="22"/>
          <w:szCs w:val="22"/>
          <w:u w:val="none"/>
          <w:lang w:val="ru-RU" w:eastAsia="zh-CN" w:bidi="ar"/>
        </w:rPr>
        <w:t xml:space="preserve"> </w:t>
      </w:r>
      <w:r>
        <w:rPr>
          <w:rFonts w:hint="default" w:ascii="Segoe UI" w:hAnsi="Segoe UI" w:eastAsia="SimSun" w:cs="Segoe UI"/>
          <w:i w:val="0"/>
          <w:color w:val="auto"/>
          <w:kern w:val="0"/>
          <w:sz w:val="22"/>
          <w:szCs w:val="22"/>
          <w:u w:val="none"/>
          <w:cs/>
          <w:lang w:val="ru-RU" w:eastAsia="zh-CN" w:bidi="ar-SA"/>
        </w:rPr>
        <w:t>помещени</w:t>
      </w:r>
      <w:r>
        <w:rPr>
          <w:rFonts w:hint="default" w:ascii="Segoe UI" w:hAnsi="Segoe UI" w:eastAsia="SimSun" w:cs="Segoe UI"/>
          <w:i w:val="0"/>
          <w:color w:val="auto"/>
          <w:kern w:val="0"/>
          <w:sz w:val="22"/>
          <w:szCs w:val="22"/>
          <w:u w:val="none"/>
          <w:cs w:val="0"/>
          <w:lang w:val="ru-RU" w:eastAsia="zh-CN" w:bidi="ar"/>
        </w:rPr>
        <w:t>я</w:t>
      </w:r>
      <w:r>
        <w:rPr>
          <w:rFonts w:hint="default" w:ascii="Segoe UI" w:hAnsi="Segoe UI" w:eastAsia="SimSun" w:cs="Segoe UI"/>
          <w:i w:val="0"/>
          <w:color w:val="auto"/>
          <w:kern w:val="0"/>
          <w:sz w:val="22"/>
          <w:szCs w:val="22"/>
          <w:u w:val="none"/>
          <w:lang w:val="ru-RU" w:eastAsia="zh-CN" w:bidi="ar"/>
        </w:rPr>
        <w:t xml:space="preserve"> </w:t>
      </w:r>
      <w:r>
        <w:rPr>
          <w:rFonts w:hint="default" w:ascii="Segoe UI" w:hAnsi="Segoe UI" w:eastAsia="SimSun" w:cs="Segoe UI"/>
          <w:i w:val="0"/>
          <w:color w:val="auto"/>
          <w:kern w:val="0"/>
          <w:sz w:val="22"/>
          <w:szCs w:val="22"/>
          <w:u w:val="none"/>
          <w:cs/>
          <w:lang w:val="ru-RU" w:eastAsia="zh-CN" w:bidi="ar-SA"/>
        </w:rPr>
        <w:t>не</w:t>
      </w:r>
      <w:r>
        <w:rPr>
          <w:rFonts w:hint="default" w:ascii="Segoe UI" w:hAnsi="Segoe UI" w:eastAsia="SimSun" w:cs="Segoe UI"/>
          <w:i w:val="0"/>
          <w:color w:val="auto"/>
          <w:kern w:val="0"/>
          <w:sz w:val="22"/>
          <w:szCs w:val="22"/>
          <w:u w:val="none"/>
          <w:lang w:val="ru-RU" w:eastAsia="zh-CN" w:bidi="ar"/>
        </w:rPr>
        <w:t xml:space="preserve"> </w:t>
      </w:r>
      <w:r>
        <w:rPr>
          <w:rFonts w:hint="default" w:ascii="Segoe UI" w:hAnsi="Segoe UI" w:eastAsia="SimSun" w:cs="Segoe UI"/>
          <w:i w:val="0"/>
          <w:color w:val="auto"/>
          <w:kern w:val="0"/>
          <w:sz w:val="22"/>
          <w:szCs w:val="22"/>
          <w:u w:val="none"/>
          <w:cs/>
          <w:lang w:val="ru-RU" w:eastAsia="zh-CN" w:bidi="ar-SA"/>
        </w:rPr>
        <w:t>долж</w:t>
      </w:r>
      <w:r>
        <w:rPr>
          <w:rFonts w:hint="default" w:ascii="Segoe UI" w:hAnsi="Segoe UI" w:eastAsia="SimSun" w:cs="Segoe UI"/>
          <w:i w:val="0"/>
          <w:color w:val="auto"/>
          <w:kern w:val="0"/>
          <w:sz w:val="22"/>
          <w:szCs w:val="22"/>
          <w:u w:val="none"/>
          <w:cs w:val="0"/>
          <w:lang w:val="ru-RU" w:eastAsia="zh-CN" w:bidi="ar"/>
        </w:rPr>
        <w:t>ны</w:t>
      </w:r>
      <w:r>
        <w:rPr>
          <w:rFonts w:hint="default" w:ascii="Segoe UI" w:hAnsi="Segoe UI" w:eastAsia="SimSun" w:cs="Segoe UI"/>
          <w:i w:val="0"/>
          <w:color w:val="auto"/>
          <w:kern w:val="0"/>
          <w:sz w:val="22"/>
          <w:szCs w:val="22"/>
          <w:u w:val="none"/>
          <w:lang w:val="ru-RU" w:eastAsia="zh-CN" w:bidi="ar"/>
        </w:rPr>
        <w:t xml:space="preserve"> </w:t>
      </w:r>
      <w:r>
        <w:rPr>
          <w:rFonts w:hint="default" w:ascii="Segoe UI" w:hAnsi="Segoe UI" w:eastAsia="SimSun" w:cs="Segoe UI"/>
          <w:i w:val="0"/>
          <w:color w:val="auto"/>
          <w:kern w:val="0"/>
          <w:sz w:val="22"/>
          <w:szCs w:val="22"/>
          <w:u w:val="none"/>
          <w:cs/>
          <w:lang w:val="ru-RU" w:eastAsia="zh-CN" w:bidi="ar-SA"/>
        </w:rPr>
        <w:t>быть</w:t>
      </w:r>
      <w:r>
        <w:rPr>
          <w:rFonts w:hint="default" w:ascii="Segoe UI" w:hAnsi="Segoe UI" w:eastAsia="SimSun" w:cs="Segoe UI"/>
          <w:i w:val="0"/>
          <w:color w:val="auto"/>
          <w:kern w:val="0"/>
          <w:sz w:val="22"/>
          <w:szCs w:val="22"/>
          <w:u w:val="none"/>
          <w:lang w:val="ru-RU" w:eastAsia="zh-CN" w:bidi="ar"/>
        </w:rPr>
        <w:t xml:space="preserve"> </w:t>
      </w:r>
      <w:r>
        <w:rPr>
          <w:rFonts w:hint="default" w:ascii="Segoe UI" w:hAnsi="Segoe UI" w:eastAsia="SimSun" w:cs="Segoe UI"/>
          <w:i w:val="0"/>
          <w:color w:val="auto"/>
          <w:kern w:val="0"/>
          <w:sz w:val="22"/>
          <w:szCs w:val="22"/>
          <w:u w:val="none"/>
          <w:cs/>
          <w:lang w:val="ru-RU" w:eastAsia="zh-CN" w:bidi="ar-SA"/>
        </w:rPr>
        <w:t>через</w:t>
      </w:r>
      <w:r>
        <w:rPr>
          <w:rFonts w:hint="default" w:ascii="Segoe UI" w:hAnsi="Segoe UI" w:eastAsia="SimSun" w:cs="Segoe UI"/>
          <w:i w:val="0"/>
          <w:color w:val="auto"/>
          <w:kern w:val="0"/>
          <w:sz w:val="22"/>
          <w:szCs w:val="22"/>
          <w:u w:val="none"/>
          <w:lang w:val="ru-RU" w:eastAsia="zh-CN" w:bidi="ar"/>
        </w:rPr>
        <w:t xml:space="preserve"> </w:t>
      </w:r>
      <w:r>
        <w:rPr>
          <w:rFonts w:hint="default" w:ascii="Segoe UI" w:hAnsi="Segoe UI" w:eastAsia="SimSun" w:cs="Segoe UI"/>
          <w:i w:val="0"/>
          <w:color w:val="auto"/>
          <w:kern w:val="0"/>
          <w:sz w:val="22"/>
          <w:szCs w:val="22"/>
          <w:u w:val="none"/>
          <w:cs/>
          <w:lang w:val="ru-RU" w:eastAsia="zh-CN" w:bidi="ar-SA"/>
        </w:rPr>
        <w:t>другие</w:t>
      </w:r>
      <w:r>
        <w:rPr>
          <w:rFonts w:hint="default" w:ascii="Segoe UI" w:hAnsi="Segoe UI" w:eastAsia="SimSun" w:cs="Segoe UI"/>
          <w:i w:val="0"/>
          <w:color w:val="auto"/>
          <w:kern w:val="0"/>
          <w:sz w:val="22"/>
          <w:szCs w:val="22"/>
          <w:u w:val="none"/>
          <w:lang w:val="ru-RU" w:eastAsia="zh-CN" w:bidi="ar"/>
        </w:rPr>
        <w:t xml:space="preserve"> </w:t>
      </w:r>
      <w:r>
        <w:rPr>
          <w:rFonts w:hint="default" w:ascii="Segoe UI" w:hAnsi="Segoe UI" w:eastAsia="SimSun" w:cs="Segoe UI"/>
          <w:i w:val="0"/>
          <w:color w:val="auto"/>
          <w:kern w:val="0"/>
          <w:sz w:val="22"/>
          <w:szCs w:val="22"/>
          <w:u w:val="none"/>
          <w:cs/>
          <w:lang w:val="ru-RU" w:eastAsia="zh-CN" w:bidi="ar-SA"/>
        </w:rPr>
        <w:t>кабинеты</w:t>
      </w:r>
      <w:r>
        <w:rPr>
          <w:rFonts w:hint="default" w:ascii="Segoe UI" w:hAnsi="Segoe UI" w:eastAsia="SimSun" w:cs="Segoe UI"/>
          <w:i w:val="0"/>
          <w:color w:val="auto"/>
          <w:kern w:val="0"/>
          <w:sz w:val="22"/>
          <w:szCs w:val="22"/>
          <w:u w:val="none"/>
          <w:cs w:val="0"/>
          <w:lang w:val="ru-RU" w:eastAsia="zh-CN" w:bidi="ar"/>
        </w:rPr>
        <w:t>. Потолки в помещениях должны быть гладкие и моющиеся.</w:t>
      </w:r>
    </w:p>
    <w:p>
      <w:pPr>
        <w:rPr>
          <w:rFonts w:hint="default" w:ascii="Segoe UI" w:hAnsi="Segoe UI" w:eastAsia="SimSun" w:cs="Segoe UI"/>
          <w:i w:val="0"/>
          <w:color w:val="auto"/>
          <w:kern w:val="0"/>
          <w:sz w:val="22"/>
          <w:szCs w:val="22"/>
          <w:u w:val="none"/>
          <w:cs w:val="0"/>
          <w:lang w:val="ru-RU" w:eastAsia="zh-CN" w:bidi="ar"/>
        </w:rPr>
      </w:pPr>
    </w:p>
    <w:p>
      <w:pPr>
        <w:rPr>
          <w:rFonts w:hint="default" w:ascii="Segoe UI" w:hAnsi="Segoe UI" w:eastAsia="SimSun" w:cs="Segoe UI"/>
          <w:i w:val="0"/>
          <w:color w:val="auto"/>
          <w:kern w:val="0"/>
          <w:sz w:val="22"/>
          <w:szCs w:val="22"/>
          <w:u w:val="none"/>
          <w:cs w:val="0"/>
          <w:lang w:val="ru-RU" w:eastAsia="zh-CN" w:bidi="ar"/>
        </w:rPr>
      </w:pPr>
      <w:r>
        <w:rPr>
          <w:rFonts w:hint="default" w:ascii="Segoe UI" w:hAnsi="Segoe UI" w:eastAsia="SimSun" w:cs="Segoe UI"/>
          <w:b/>
          <w:bCs/>
          <w:i w:val="0"/>
          <w:color w:val="auto"/>
          <w:kern w:val="0"/>
          <w:sz w:val="22"/>
          <w:szCs w:val="22"/>
          <w:u w:val="none"/>
          <w:cs/>
          <w:lang w:val="ru-RU" w:eastAsia="zh-CN" w:bidi="ru-RU"/>
        </w:rPr>
        <w:t>Государственные</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нормативы</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в</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области</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архитектуры</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градостроительства</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и</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строительства</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СП</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РК</w:t>
      </w:r>
      <w:r>
        <w:rPr>
          <w:rFonts w:hint="default" w:ascii="Segoe UI" w:hAnsi="Segoe UI" w:eastAsia="SimSun" w:cs="Segoe UI"/>
          <w:b/>
          <w:bCs/>
          <w:i w:val="0"/>
          <w:color w:val="auto"/>
          <w:kern w:val="0"/>
          <w:sz w:val="22"/>
          <w:szCs w:val="22"/>
          <w:u w:val="none"/>
          <w:lang w:val="ru-RU" w:eastAsia="zh-CN"/>
        </w:rPr>
        <w:t xml:space="preserve"> 3.02-113-2014 (</w:t>
      </w:r>
      <w:r>
        <w:rPr>
          <w:rFonts w:hint="default" w:ascii="Segoe UI" w:hAnsi="Segoe UI" w:eastAsia="SimSun" w:cs="Segoe UI"/>
          <w:b/>
          <w:bCs/>
          <w:i w:val="0"/>
          <w:color w:val="auto"/>
          <w:kern w:val="0"/>
          <w:sz w:val="22"/>
          <w:szCs w:val="22"/>
          <w:u w:val="none"/>
          <w:cs/>
          <w:lang w:val="ru-RU" w:eastAsia="zh-CN" w:bidi="ru-RU"/>
        </w:rPr>
        <w:t>с</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изменениями</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от</w:t>
      </w:r>
      <w:r>
        <w:rPr>
          <w:rFonts w:hint="default" w:ascii="Segoe UI" w:hAnsi="Segoe UI" w:eastAsia="SimSun" w:cs="Segoe UI"/>
          <w:b/>
          <w:bCs/>
          <w:i w:val="0"/>
          <w:color w:val="auto"/>
          <w:kern w:val="0"/>
          <w:sz w:val="22"/>
          <w:szCs w:val="22"/>
          <w:u w:val="none"/>
          <w:lang w:val="ru-RU" w:eastAsia="zh-CN"/>
        </w:rPr>
        <w:t xml:space="preserve"> 14.06.2019 </w:t>
      </w:r>
      <w:r>
        <w:rPr>
          <w:rFonts w:hint="default" w:ascii="Segoe UI" w:hAnsi="Segoe UI" w:eastAsia="SimSun" w:cs="Segoe UI"/>
          <w:b/>
          <w:bCs/>
          <w:i w:val="0"/>
          <w:color w:val="auto"/>
          <w:kern w:val="0"/>
          <w:sz w:val="22"/>
          <w:szCs w:val="22"/>
          <w:u w:val="none"/>
          <w:cs/>
          <w:lang w:val="ru-RU" w:eastAsia="zh-CN" w:bidi="ru-RU"/>
        </w:rPr>
        <w:t>г</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Лечебно</w:t>
      </w:r>
      <w:r>
        <w:rPr>
          <w:rFonts w:hint="default" w:ascii="Segoe UI" w:hAnsi="Segoe UI" w:eastAsia="SimSun" w:cs="Segoe UI"/>
          <w:b/>
          <w:bCs/>
          <w:i w:val="0"/>
          <w:color w:val="auto"/>
          <w:kern w:val="0"/>
          <w:sz w:val="22"/>
          <w:szCs w:val="22"/>
          <w:u w:val="none"/>
          <w:lang w:val="ru-RU" w:eastAsia="zh-CN"/>
        </w:rPr>
        <w:t>-</w:t>
      </w:r>
      <w:r>
        <w:rPr>
          <w:rFonts w:hint="default" w:ascii="Segoe UI" w:hAnsi="Segoe UI" w:eastAsia="SimSun" w:cs="Segoe UI"/>
          <w:b/>
          <w:bCs/>
          <w:i w:val="0"/>
          <w:color w:val="auto"/>
          <w:kern w:val="0"/>
          <w:sz w:val="22"/>
          <w:szCs w:val="22"/>
          <w:u w:val="none"/>
          <w:cs/>
          <w:lang w:val="ru-RU" w:eastAsia="zh-CN" w:bidi="ru-RU"/>
        </w:rPr>
        <w:t>профилактические</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учреждения</w:t>
      </w:r>
      <w:r>
        <w:rPr>
          <w:rFonts w:hint="default" w:ascii="Segoe UI" w:hAnsi="Segoe UI" w:eastAsia="SimSun" w:cs="Segoe UI"/>
          <w:b/>
          <w:bCs/>
          <w:i w:val="0"/>
          <w:color w:val="auto"/>
          <w:kern w:val="0"/>
          <w:sz w:val="22"/>
          <w:szCs w:val="22"/>
          <w:u w:val="none"/>
          <w:cs w:val="0"/>
          <w:lang w:val="en-US" w:eastAsia="zh-CN" w:bidi="ru-RU"/>
        </w:rPr>
        <w:t>:</w:t>
      </w:r>
      <w:r>
        <w:rPr>
          <w:rFonts w:hint="default" w:ascii="Segoe UI" w:hAnsi="Segoe UI" w:eastAsia="SimSun" w:cs="Segoe UI"/>
          <w:i w:val="0"/>
          <w:color w:val="auto"/>
          <w:kern w:val="0"/>
          <w:sz w:val="22"/>
          <w:szCs w:val="22"/>
          <w:u w:val="none"/>
          <w:cs w:val="0"/>
          <w:lang w:val="en-US" w:eastAsia="zh-CN" w:bidi="ru-RU"/>
        </w:rPr>
        <w:t xml:space="preserve"> </w:t>
      </w:r>
      <w:r>
        <w:rPr>
          <w:rFonts w:hint="default" w:ascii="Segoe UI" w:hAnsi="Segoe UI" w:eastAsia="SimSun" w:cs="Segoe UI"/>
          <w:i w:val="0"/>
          <w:color w:val="auto"/>
          <w:kern w:val="0"/>
          <w:sz w:val="22"/>
          <w:szCs w:val="22"/>
          <w:u w:val="none"/>
          <w:lang w:val="ru-RU" w:eastAsia="zh-CN"/>
        </w:rPr>
        <w:t xml:space="preserve">4.3.4.1.2-1 и 4.3.4.2.7 </w:t>
      </w:r>
      <w:r>
        <w:rPr>
          <w:rFonts w:hint="default" w:ascii="Segoe UI" w:hAnsi="Segoe UI" w:eastAsia="SimSun" w:cs="Segoe UI"/>
          <w:i w:val="0"/>
          <w:color w:val="auto"/>
          <w:kern w:val="0"/>
          <w:sz w:val="22"/>
          <w:szCs w:val="22"/>
          <w:u w:val="none"/>
          <w:cs/>
          <w:lang w:val="ru-RU" w:eastAsia="zh-CN" w:bidi="ru-RU"/>
        </w:rPr>
        <w:t>В</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организациях</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оказывающих</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амбулаторно</w:t>
      </w:r>
      <w:r>
        <w:rPr>
          <w:rFonts w:hint="default" w:ascii="Segoe UI" w:hAnsi="Segoe UI" w:eastAsia="SimSun" w:cs="Segoe UI"/>
          <w:i w:val="0"/>
          <w:color w:val="auto"/>
          <w:kern w:val="0"/>
          <w:sz w:val="22"/>
          <w:szCs w:val="22"/>
          <w:u w:val="none"/>
          <w:lang w:val="ru-RU" w:eastAsia="zh-CN"/>
        </w:rPr>
        <w:t>-</w:t>
      </w:r>
      <w:r>
        <w:rPr>
          <w:rFonts w:hint="default" w:ascii="Segoe UI" w:hAnsi="Segoe UI" w:eastAsia="SimSun" w:cs="Segoe UI"/>
          <w:i w:val="0"/>
          <w:color w:val="auto"/>
          <w:kern w:val="0"/>
          <w:sz w:val="22"/>
          <w:szCs w:val="22"/>
          <w:u w:val="none"/>
          <w:cs/>
          <w:lang w:val="ru-RU" w:eastAsia="zh-CN" w:bidi="ru-RU"/>
        </w:rPr>
        <w:t>поликлиническую</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помощь</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с</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мощностью</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посещений</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менее</w:t>
      </w:r>
      <w:r>
        <w:rPr>
          <w:rFonts w:hint="default" w:ascii="Segoe UI" w:hAnsi="Segoe UI" w:eastAsia="SimSun" w:cs="Segoe UI"/>
          <w:i w:val="0"/>
          <w:color w:val="auto"/>
          <w:kern w:val="0"/>
          <w:sz w:val="22"/>
          <w:szCs w:val="22"/>
          <w:u w:val="none"/>
          <w:lang w:val="ru-RU" w:eastAsia="zh-CN"/>
        </w:rPr>
        <w:t xml:space="preserve"> 150 </w:t>
      </w:r>
      <w:r>
        <w:rPr>
          <w:rFonts w:hint="default" w:ascii="Segoe UI" w:hAnsi="Segoe UI" w:eastAsia="SimSun" w:cs="Segoe UI"/>
          <w:i w:val="0"/>
          <w:color w:val="auto"/>
          <w:kern w:val="0"/>
          <w:sz w:val="22"/>
          <w:szCs w:val="22"/>
          <w:u w:val="none"/>
          <w:cs/>
          <w:lang w:val="ru-RU" w:eastAsia="zh-CN" w:bidi="ru-RU"/>
        </w:rPr>
        <w:t>человек</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в</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смену</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в</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том</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числе</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в</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специализированных</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амбулаторно</w:t>
      </w:r>
      <w:r>
        <w:rPr>
          <w:rFonts w:hint="default" w:ascii="Segoe UI" w:hAnsi="Segoe UI" w:eastAsia="SimSun" w:cs="Segoe UI"/>
          <w:i w:val="0"/>
          <w:color w:val="auto"/>
          <w:kern w:val="0"/>
          <w:sz w:val="22"/>
          <w:szCs w:val="22"/>
          <w:u w:val="none"/>
          <w:lang w:val="ru-RU" w:eastAsia="zh-CN"/>
        </w:rPr>
        <w:t>-</w:t>
      </w:r>
      <w:r>
        <w:rPr>
          <w:rFonts w:hint="default" w:ascii="Segoe UI" w:hAnsi="Segoe UI" w:eastAsia="SimSun" w:cs="Segoe UI"/>
          <w:i w:val="0"/>
          <w:color w:val="auto"/>
          <w:kern w:val="0"/>
          <w:sz w:val="22"/>
          <w:szCs w:val="22"/>
          <w:u w:val="none"/>
          <w:cs/>
          <w:lang w:val="ru-RU" w:eastAsia="zh-CN" w:bidi="ru-RU"/>
        </w:rPr>
        <w:t>поликлинических</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организациях</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допускается</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уменьшение</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площади</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помещений</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на</w:t>
      </w:r>
      <w:r>
        <w:rPr>
          <w:rFonts w:hint="default" w:ascii="Segoe UI" w:hAnsi="Segoe UI" w:eastAsia="SimSun" w:cs="Segoe UI"/>
          <w:i w:val="0"/>
          <w:color w:val="auto"/>
          <w:kern w:val="0"/>
          <w:sz w:val="22"/>
          <w:szCs w:val="22"/>
          <w:u w:val="none"/>
          <w:lang w:val="ru-RU" w:eastAsia="zh-CN"/>
        </w:rPr>
        <w:t xml:space="preserve"> 15%.</w:t>
      </w:r>
    </w:p>
    <w:p>
      <w:pPr>
        <w:rPr>
          <w:rFonts w:hint="default" w:ascii="Calibri" w:hAnsi="Calibri" w:eastAsia="SimSun" w:cs="Calibri"/>
          <w:i w:val="0"/>
          <w:color w:val="auto"/>
          <w:kern w:val="0"/>
          <w:sz w:val="22"/>
          <w:szCs w:val="22"/>
          <w:u w:val="none"/>
          <w:lang w:val="ru-RU" w:eastAsia="zh-CN" w:bidi="ar"/>
        </w:rPr>
      </w:pPr>
    </w:p>
    <w:p>
      <w:pPr>
        <w:rPr>
          <w:rFonts w:hint="default" w:ascii="Calibri" w:hAnsi="Calibri" w:eastAsia="SimSun" w:cs="Calibri"/>
          <w:i w:val="0"/>
          <w:color w:val="auto"/>
          <w:kern w:val="0"/>
          <w:sz w:val="22"/>
          <w:szCs w:val="22"/>
          <w:u w:val="none"/>
          <w:lang w:val="en-US" w:eastAsia="zh-CN" w:bidi="ar"/>
        </w:rPr>
      </w:pPr>
    </w:p>
    <w:tbl>
      <w:tblPr>
        <w:tblStyle w:val="4"/>
        <w:tblW w:w="15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6"/>
        <w:gridCol w:w="2656"/>
        <w:gridCol w:w="2079"/>
        <w:gridCol w:w="2025"/>
        <w:gridCol w:w="3283"/>
        <w:gridCol w:w="4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5" w:hRule="atLeast"/>
        </w:trPr>
        <w:tc>
          <w:tcPr>
            <w:tcW w:w="416"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w:t>
            </w:r>
          </w:p>
        </w:tc>
        <w:tc>
          <w:tcPr>
            <w:tcW w:w="2656"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Наименования согласно фактическому опыту КДЛ ОЛИМП</w:t>
            </w:r>
          </w:p>
        </w:tc>
        <w:tc>
          <w:tcPr>
            <w:tcW w:w="2079"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Наименования согласно государственным нормативным актам</w:t>
            </w:r>
          </w:p>
        </w:tc>
        <w:tc>
          <w:tcPr>
            <w:tcW w:w="2025"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 xml:space="preserve">Минимальная площадь (кв.м.) </w:t>
            </w:r>
          </w:p>
        </w:tc>
        <w:tc>
          <w:tcPr>
            <w:tcW w:w="3283"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Примечания</w:t>
            </w:r>
          </w:p>
        </w:tc>
        <w:tc>
          <w:tcPr>
            <w:tcW w:w="4969"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Особые требования к ремонту и оснащению помещения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6" w:hRule="atLeast"/>
        </w:trPr>
        <w:tc>
          <w:tcPr>
            <w:tcW w:w="416"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w:t>
            </w:r>
          </w:p>
        </w:tc>
        <w:tc>
          <w:tcPr>
            <w:tcW w:w="2656"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2</w:t>
            </w:r>
          </w:p>
        </w:tc>
        <w:tc>
          <w:tcPr>
            <w:tcW w:w="2079"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4</w:t>
            </w:r>
          </w:p>
        </w:tc>
        <w:tc>
          <w:tcPr>
            <w:tcW w:w="3283"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5</w:t>
            </w:r>
          </w:p>
        </w:tc>
        <w:tc>
          <w:tcPr>
            <w:tcW w:w="4969"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Зал ожидания</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Зона ожидания для посетителей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12</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Особых санитарных требований нет.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45"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2</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Туалет для посетителей</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Туалет (для посетителей)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3</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При отсутствии достаточного набора помещений, в ПК создается один общий Туалет</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Особых санитарных требований нет.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45"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3</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Туалет для персонала</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Туалет (для персонала)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3</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При отсутствии достаточного набора помещений, в ПК создается один общий Туалет</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Особых санитарных требований нет.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96"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4</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Процедурный кабинет №1 или Кабинет забора биоматериалов №1</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Процедурный кабинет для инъекций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12</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lang w:val="ru-RU"/>
              </w:rPr>
            </w:pPr>
            <w:r>
              <w:rPr>
                <w:rStyle w:val="5"/>
                <w:rFonts w:hint="default" w:ascii="Segoe UI" w:hAnsi="Segoe UI" w:eastAsia="SimSun" w:cs="Segoe UI"/>
                <w:color w:val="auto"/>
                <w:sz w:val="20"/>
                <w:szCs w:val="20"/>
                <w:lang w:val="en-US" w:eastAsia="zh-CN" w:bidi="ar"/>
              </w:rPr>
              <w:t xml:space="preserve">1) Аналогичные стандарты подходят для организации детского процедурного кабинета, который может предусматриваться в составе Мега-ПК. </w:t>
            </w:r>
            <w:r>
              <w:rPr>
                <w:rStyle w:val="5"/>
                <w:rFonts w:hint="default" w:ascii="Segoe UI" w:hAnsi="Segoe UI" w:eastAsia="SimSun" w:cs="Segoe UI"/>
                <w:color w:val="auto"/>
                <w:sz w:val="20"/>
                <w:szCs w:val="20"/>
                <w:lang w:val="en-US" w:eastAsia="zh-CN" w:bidi="ar"/>
              </w:rPr>
              <w:br w:type="textWrapping"/>
            </w:r>
            <w:r>
              <w:rPr>
                <w:rStyle w:val="5"/>
                <w:rFonts w:hint="default" w:ascii="Segoe UI" w:hAnsi="Segoe UI" w:eastAsia="SimSun" w:cs="Segoe UI"/>
                <w:color w:val="auto"/>
                <w:sz w:val="20"/>
                <w:szCs w:val="20"/>
                <w:lang w:val="en-US" w:eastAsia="zh-CN" w:bidi="ar"/>
              </w:rPr>
              <w:br w:type="textWrapping"/>
            </w:r>
            <w:r>
              <w:rPr>
                <w:rStyle w:val="6"/>
                <w:rFonts w:hint="default" w:ascii="Segoe UI" w:hAnsi="Segoe UI" w:eastAsia="SimSun" w:cs="Segoe UI"/>
                <w:color w:val="auto"/>
                <w:sz w:val="20"/>
                <w:szCs w:val="20"/>
                <w:lang w:val="en-US" w:eastAsia="zh-CN" w:bidi="ar"/>
              </w:rPr>
              <w:t>Кабинет забора крови должен размещаться отдельно от смотровой</w:t>
            </w:r>
            <w:r>
              <w:rPr>
                <w:rStyle w:val="6"/>
                <w:rFonts w:hint="default" w:eastAsia="SimSun" w:cs="Segoe UI"/>
                <w:color w:val="auto"/>
                <w:sz w:val="20"/>
                <w:szCs w:val="20"/>
                <w:lang w:val="ru-RU" w:eastAsia="zh-CN" w:bidi="ar"/>
              </w:rPr>
              <w:t>.</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общеобменная приточно-вытяжная вентиляция на механическом побуждении или кондиционер с бактерицидным фильтром.                                                 2) раковина с локтевым смесителем с подводом холодной и горячей воды (с фартуком из кафеля).                                                                                           3) внутренняя отделка помещений: пол - линолеум или керамическая плитка; стены - покраска, выдерживающая обработку с применением моющих и дезинфицирующих средств или керамическая плитка; потолок -  выдерживающий обработку с применением моющих и дезинфицирующих средств.                                                                   4) мебель - подлежащая обработке.                                                     5) наличие прямого естественного освещения.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96"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5</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Процедурный кабинет №2 или Кабинет забора биоматериалов №2</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Смотровая (прочая процедурная)</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10</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Смотровая должна размещаться отдельно от кабинета забора крови</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общеобменная приточно-вытяжная вентиляция на механическом побуждении или кондиционер с бактерицидным фильтром.                                                 2) раковина с локтевым смесителем с подводом холодной и горячей воды (с фартуком из кафеля).                                                                                           3) внутренняя отделка помещений: пол - линолеум или керамическая плитка; стены - покраска, выдерживающая обработку с применением моющих и дезинфицирующих средств или керамическая плитка; потолок - выдерживающий обработку с применением моющих и дезинфицирующих средств.                                                                   4) мебель - подлежащая обработке.                                                     5) наличие прямого естественного освещения.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6"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6</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Комната персонала</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Комната персонала с гардеробной специальной одежды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кв.м. на 1 чел., но не менее 6 кв.м.</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Наличие шкафов для раздельного хранения специальной и домашней одежды;                                    2) Мойка или раковина с обычным смесителем для мытья посуды (в случае, если в помещении предусмотрен прием пищи сотрудниками).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1"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7</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 xml:space="preserve">Инвентарная комната, Инвентарная </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 xml:space="preserve">Кладовая уборочного инвентаря и временного хранения дезинфицирующих средств </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4</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При отсутствии достаточного набора помещений, данную комнату можно заменить инвентарным шкафом в коридоре либо установить инвентарный шкаф в Подсобном помещении</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default" w:ascii="Segoe UI" w:hAnsi="Segoe UI" w:eastAsia="SimSun" w:cs="Segoe UI"/>
                <w:i w:val="0"/>
                <w:color w:val="auto"/>
                <w:kern w:val="0"/>
                <w:sz w:val="20"/>
                <w:szCs w:val="20"/>
                <w:u w:val="none"/>
                <w:lang w:val="en-US" w:eastAsia="zh-CN" w:bidi="ar"/>
              </w:rPr>
            </w:pPr>
            <w:r>
              <w:rPr>
                <w:rFonts w:hint="default" w:ascii="Segoe UI" w:hAnsi="Segoe UI" w:eastAsia="SimSun" w:cs="Segoe UI"/>
                <w:i w:val="0"/>
                <w:color w:val="auto"/>
                <w:kern w:val="0"/>
                <w:sz w:val="20"/>
                <w:szCs w:val="20"/>
                <w:u w:val="none"/>
                <w:lang w:val="en-US" w:eastAsia="zh-CN" w:bidi="ar"/>
              </w:rPr>
              <w:t xml:space="preserve">шкаф для хранения уборочного инвентаря.                                    2) сушилка для сушки ветоши.                                                               3) подвод холодной и горячей воды для удобства набора воды в ведра, на высоте 70 см от пола.                                                             4) общеобменная вытяжная система вентиляции на механическом побуждении.                                                                                             5) стеллаж для временного хранения дезинфицирующих средств. </w:t>
            </w:r>
          </w:p>
          <w:p>
            <w:pPr>
              <w:keepNext w:val="0"/>
              <w:keepLines w:val="0"/>
              <w:widowControl/>
              <w:numPr>
                <w:ilvl w:val="0"/>
                <w:numId w:val="2"/>
              </w:numPr>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cs/>
                <w:lang w:val="en-US" w:eastAsia="zh-CN" w:bidi="ru-RU"/>
              </w:rPr>
              <w:t>внутренняя</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отделка</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помещений</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пол</w:t>
            </w:r>
            <w:r>
              <w:rPr>
                <w:rFonts w:hint="default" w:ascii="Segoe UI" w:hAnsi="Segoe UI" w:eastAsia="SimSun" w:cs="Segoe UI"/>
                <w:i w:val="0"/>
                <w:color w:val="auto"/>
                <w:kern w:val="0"/>
                <w:sz w:val="20"/>
                <w:szCs w:val="20"/>
                <w:u w:val="none"/>
                <w:lang w:val="en-US" w:eastAsia="zh-CN"/>
              </w:rPr>
              <w:t xml:space="preserve"> - </w:t>
            </w:r>
            <w:r>
              <w:rPr>
                <w:rFonts w:hint="default" w:ascii="Segoe UI" w:hAnsi="Segoe UI" w:eastAsia="SimSun" w:cs="Segoe UI"/>
                <w:i w:val="0"/>
                <w:color w:val="auto"/>
                <w:kern w:val="0"/>
                <w:sz w:val="20"/>
                <w:szCs w:val="20"/>
                <w:u w:val="none"/>
                <w:cs/>
                <w:lang w:val="en-US" w:eastAsia="zh-CN" w:bidi="ru-RU"/>
              </w:rPr>
              <w:t>линолеум</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или</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керамическая</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плитка</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стены</w:t>
            </w:r>
            <w:r>
              <w:rPr>
                <w:rFonts w:hint="default" w:ascii="Segoe UI" w:hAnsi="Segoe UI" w:eastAsia="SimSun" w:cs="Segoe UI"/>
                <w:i w:val="0"/>
                <w:color w:val="auto"/>
                <w:kern w:val="0"/>
                <w:sz w:val="20"/>
                <w:szCs w:val="20"/>
                <w:u w:val="none"/>
                <w:lang w:val="en-US" w:eastAsia="zh-CN"/>
              </w:rPr>
              <w:t xml:space="preserve"> - </w:t>
            </w:r>
            <w:r>
              <w:rPr>
                <w:rFonts w:hint="default" w:ascii="Segoe UI" w:hAnsi="Segoe UI" w:eastAsia="SimSun" w:cs="Segoe UI"/>
                <w:i w:val="0"/>
                <w:color w:val="auto"/>
                <w:kern w:val="0"/>
                <w:sz w:val="20"/>
                <w:szCs w:val="20"/>
                <w:u w:val="none"/>
                <w:cs/>
                <w:lang w:val="en-US" w:eastAsia="zh-CN" w:bidi="ru-RU"/>
              </w:rPr>
              <w:t>покраска</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выдерживающая</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обработку</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с</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применением</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моющих</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и</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дезинфицирующих</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средств</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или</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керамическая</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плитка</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потолок</w:t>
            </w:r>
            <w:r>
              <w:rPr>
                <w:rFonts w:hint="default" w:ascii="Segoe UI" w:hAnsi="Segoe UI" w:eastAsia="SimSun" w:cs="Segoe UI"/>
                <w:i w:val="0"/>
                <w:color w:val="auto"/>
                <w:kern w:val="0"/>
                <w:sz w:val="20"/>
                <w:szCs w:val="20"/>
                <w:u w:val="none"/>
                <w:lang w:val="en-US" w:eastAsia="zh-CN"/>
              </w:rPr>
              <w:t xml:space="preserve"> - </w:t>
            </w:r>
            <w:r>
              <w:rPr>
                <w:rFonts w:hint="default" w:ascii="Segoe UI" w:hAnsi="Segoe UI" w:eastAsia="SimSun" w:cs="Segoe UI"/>
                <w:i w:val="0"/>
                <w:color w:val="auto"/>
                <w:kern w:val="0"/>
                <w:sz w:val="20"/>
                <w:szCs w:val="20"/>
                <w:u w:val="none"/>
                <w:cs/>
                <w:lang w:val="en-US" w:eastAsia="zh-CN" w:bidi="ru-RU"/>
              </w:rPr>
              <w:t>выдерживающий</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обработку</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с</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применением</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моющих</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и</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дезинфицирующих</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средств</w:t>
            </w:r>
            <w:r>
              <w:rPr>
                <w:rFonts w:hint="default" w:ascii="Segoe UI" w:hAnsi="Segoe UI" w:eastAsia="SimSun" w:cs="Segoe UI"/>
                <w:i w:val="0"/>
                <w:color w:val="auto"/>
                <w:kern w:val="0"/>
                <w:sz w:val="20"/>
                <w:szCs w:val="20"/>
                <w:u w:val="none"/>
                <w:lang w:val="en-US" w:eastAsia="zh-CN"/>
              </w:rPr>
              <w:t>.</w:t>
            </w:r>
            <w:r>
              <w:rPr>
                <w:rFonts w:hint="default" w:ascii="Segoe UI" w:hAnsi="Segoe UI" w:eastAsia="SimSun" w:cs="Segoe UI"/>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96"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8</w:t>
            </w:r>
          </w:p>
        </w:tc>
        <w:tc>
          <w:tcPr>
            <w:tcW w:w="2656"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Подсобное помещение для временного хранения медицинских отходов</w:t>
            </w:r>
          </w:p>
        </w:tc>
        <w:tc>
          <w:tcPr>
            <w:tcW w:w="2079"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Подсобное помещение</w:t>
            </w:r>
          </w:p>
        </w:tc>
        <w:tc>
          <w:tcPr>
            <w:tcW w:w="20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Style w:val="5"/>
                <w:rFonts w:hint="default" w:ascii="Segoe UI" w:hAnsi="Segoe UI" w:eastAsia="SimSun" w:cs="Segoe UI"/>
                <w:color w:val="auto"/>
                <w:sz w:val="20"/>
                <w:szCs w:val="20"/>
                <w:lang w:val="en-US" w:eastAsia="zh-CN" w:bidi="ar"/>
              </w:rPr>
              <w:t>не нормируется</w:t>
            </w:r>
            <w:r>
              <w:rPr>
                <w:rStyle w:val="5"/>
                <w:rFonts w:hint="default" w:ascii="Segoe UI" w:hAnsi="Segoe UI" w:eastAsia="SimSun" w:cs="Segoe UI"/>
                <w:color w:val="auto"/>
                <w:sz w:val="20"/>
                <w:szCs w:val="20"/>
                <w:lang w:val="en-US" w:eastAsia="zh-CN" w:bidi="ar"/>
              </w:rPr>
              <w:br w:type="textWrapping"/>
            </w:r>
            <w:r>
              <w:rPr>
                <w:rStyle w:val="5"/>
                <w:rFonts w:hint="default" w:ascii="Segoe UI" w:hAnsi="Segoe UI" w:eastAsia="SimSun" w:cs="Segoe UI"/>
                <w:color w:val="auto"/>
                <w:sz w:val="20"/>
                <w:szCs w:val="20"/>
                <w:lang w:val="en-US" w:eastAsia="zh-CN" w:bidi="ar"/>
              </w:rPr>
              <w:br w:type="textWrapping"/>
            </w:r>
            <w:r>
              <w:rPr>
                <w:rStyle w:val="6"/>
                <w:rFonts w:hint="default" w:ascii="Segoe UI" w:hAnsi="Segoe UI" w:eastAsia="SimSun" w:cs="Segoe UI"/>
                <w:color w:val="auto"/>
                <w:sz w:val="20"/>
                <w:szCs w:val="20"/>
                <w:lang w:val="en-US" w:eastAsia="zh-CN" w:bidi="ar"/>
              </w:rPr>
              <w:t>Из практических соображений минимум 1,5-2,0 кв.м.</w:t>
            </w:r>
          </w:p>
        </w:tc>
        <w:tc>
          <w:tcPr>
            <w:tcW w:w="3283"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Наличие помещения обязательно. Вход в подсобное помещение не должен быть через другие кабинеты (забор, комната персонала, гардеробная, туалет и т. д.). Вход в подсобное помещение должен быть из коридора. Подсобное помещение допускается размещать в тамбуре</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внутренняя отделка помещений: пол - линолеум или керамическая плитка; стены - покраска выдерживающая обработку с применением моющих и дезинфицирующих средств или керамическая плитка; потолок - выдерживающий обработку с применением моющих и дезинфицирующих средств.                               2) стеллаж для временного хранения медицинских отходов.                                                                                  3) холодильник, при хранении медицинских отходов более 24 часов.                                                                                                             4) при необходимости, разрешается ставить шкаф для хранения уборочного инвентаря (при отсутствии отдельной инвентарной комнаты).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81"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9</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УЗД</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функциональной диагностики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15 (диагностический кабинет) + 4 (раздевалка)</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1) Раздевалка оборудуется при большом потоке пациентов. Требование по раздевалке рекомендательное, но не обязательное в связи с ее необходимостью для амбулаторно-поликлинической сети          </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внутренняя отделка помещений: пол - линолеум или керамическая плитка; стены - покраска выдерживающая обработку с применением моющих и дезинфицирующих средств или керамическая плитка; потолок - выдерживающий обработку с применением моющих и дезинфицирующих средств.                      2) общеобменная вытяжная система вентиляции на механическом побуждении или кондиционер.                                                                                             3) мебель - подлежащая обработке.                                                     4) наличие прямого естественного освещения.                                   5) раковина с обычным смесителем (но не рожковым) с подводом холодной и горячей воды.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81"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10</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ЭКГ</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функциональной диагностики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15 (диагностический кабинет) + 4 (раздевалка)</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1) Раздевалка оборудуется при большом потоке пациентов. Требование по раздевалке рекомендательное, но не обязательное в связи с ее необходимостью для амбулаторно-поликлинической сети      </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внутренняя отделка помещений: пол - линолеум или керамическая плитка; стены - покраска выдерживающая обработку с применением моющих и дезинфицирующих средств или керамическая плитка; потолок - выдерживающий обработку с применением моющих и дезинфицирующих средств.                            2) общеобменная вытяжная система вентиляции на механическом побуждении или кондиционер.                                                                                             3) мебель - подлежащая обработке.                                                     4) наличие прямого естественного освещения.                                   5) раковина с обычным смесителем (но не рожковым) с подводом холодной и горячей воды.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11</w:t>
            </w:r>
          </w:p>
        </w:tc>
        <w:tc>
          <w:tcPr>
            <w:tcW w:w="2656"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гинеколога без манипуляций</w:t>
            </w:r>
          </w:p>
        </w:tc>
        <w:tc>
          <w:tcPr>
            <w:tcW w:w="2079"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2025"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не менее 12 кв </w:t>
            </w:r>
          </w:p>
        </w:tc>
        <w:tc>
          <w:tcPr>
            <w:tcW w:w="3283"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4969"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как в кабинете забора биоматериала, исключение: допускается не локтевой смеситель; до 150 посещений в смену допускается кондиционер без бактерицидного фильтра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45"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12</w:t>
            </w:r>
          </w:p>
        </w:tc>
        <w:tc>
          <w:tcPr>
            <w:tcW w:w="2656"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гинеколога с манипуляциями</w:t>
            </w:r>
          </w:p>
        </w:tc>
        <w:tc>
          <w:tcPr>
            <w:tcW w:w="2079"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2025"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18 кв</w:t>
            </w:r>
          </w:p>
        </w:tc>
        <w:tc>
          <w:tcPr>
            <w:tcW w:w="3283"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kk-KZ" w:eastAsia="zh-CN" w:bidi="ar"/>
              </w:rPr>
              <w:t>И</w:t>
            </w:r>
            <w:r>
              <w:rPr>
                <w:rFonts w:hint="default" w:ascii="Segoe UI" w:hAnsi="Segoe UI" w:eastAsia="SimSun" w:cs="Segoe UI"/>
                <w:i w:val="0"/>
                <w:color w:val="auto"/>
                <w:kern w:val="0"/>
                <w:sz w:val="20"/>
                <w:szCs w:val="20"/>
                <w:u w:val="none"/>
                <w:lang w:val="en-US" w:eastAsia="zh-CN" w:bidi="ar"/>
              </w:rPr>
              <w:t>меется ввиду совмещение смотрового кабинета с кабинетом приема гинеколога</w:t>
            </w:r>
          </w:p>
        </w:tc>
        <w:tc>
          <w:tcPr>
            <w:tcW w:w="4969"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как в кабинете забора биоматериала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13</w:t>
            </w:r>
          </w:p>
        </w:tc>
        <w:tc>
          <w:tcPr>
            <w:tcW w:w="2656"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эндокринолога или терапевта</w:t>
            </w:r>
          </w:p>
        </w:tc>
        <w:tc>
          <w:tcPr>
            <w:tcW w:w="2079"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2025"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10 кв</w:t>
            </w:r>
          </w:p>
        </w:tc>
        <w:tc>
          <w:tcPr>
            <w:tcW w:w="3283"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4969"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как в кабинете забора биоматериала, исключение: допускается не локтевой смеситель; до 150 посещений в смену допускается кондиционер без бактерицидного фильтра</w:t>
            </w:r>
          </w:p>
        </w:tc>
      </w:tr>
    </w:tbl>
    <w:p>
      <w:pPr>
        <w:rPr>
          <w:rFonts w:hint="default" w:ascii="Calibri" w:hAnsi="Calibri" w:eastAsia="SimSun" w:cs="Calibri"/>
          <w:i w:val="0"/>
          <w:color w:val="auto"/>
          <w:kern w:val="0"/>
          <w:sz w:val="22"/>
          <w:szCs w:val="22"/>
          <w:u w:val="none"/>
          <w:lang w:val="en-US" w:eastAsia="zh-CN" w:bidi="ar"/>
        </w:rPr>
      </w:pPr>
    </w:p>
    <w:p>
      <w:pPr>
        <w:rPr>
          <w:rFonts w:hint="default" w:ascii="Segoe UI" w:hAnsi="Segoe UI" w:eastAsia="SimSun" w:cs="Segoe UI"/>
          <w:i w:val="0"/>
          <w:color w:val="auto"/>
          <w:kern w:val="0"/>
          <w:sz w:val="22"/>
          <w:szCs w:val="22"/>
          <w:u w:val="none"/>
          <w:lang w:val="en-US" w:eastAsia="zh-CN" w:bidi="ar"/>
        </w:rPr>
      </w:pPr>
      <w:r>
        <w:rPr>
          <w:rFonts w:hint="default" w:ascii="Segoe UI" w:hAnsi="Segoe UI" w:eastAsia="SimSun" w:cs="Segoe UI"/>
          <w:i w:val="0"/>
          <w:color w:val="auto"/>
          <w:kern w:val="0"/>
          <w:sz w:val="22"/>
          <w:szCs w:val="22"/>
          <w:u w:val="none"/>
          <w:lang w:val="en-US" w:eastAsia="zh-CN" w:bidi="ar"/>
        </w:rPr>
        <w:t>Дополнительно</w:t>
      </w:r>
    </w:p>
    <w:p>
      <w:pPr>
        <w:rPr>
          <w:rFonts w:hint="default" w:eastAsia="SimSun" w:cs="Segoe UI"/>
          <w:i w:val="0"/>
          <w:color w:val="auto"/>
          <w:kern w:val="0"/>
          <w:sz w:val="22"/>
          <w:szCs w:val="22"/>
          <w:u w:val="none"/>
          <w:cs w:val="0"/>
          <w:lang w:val="ru-RU" w:eastAsia="zh-CN" w:bidi="ar"/>
        </w:rPr>
      </w:pPr>
      <w:r>
        <w:rPr>
          <w:rFonts w:hint="default" w:eastAsia="SimSun" w:cs="Segoe UI"/>
          <w:i w:val="0"/>
          <w:color w:val="auto"/>
          <w:kern w:val="0"/>
          <w:sz w:val="22"/>
          <w:szCs w:val="22"/>
          <w:u w:val="none"/>
          <w:lang w:val="ru-RU" w:eastAsia="zh-CN" w:bidi="ar"/>
        </w:rPr>
        <w:t xml:space="preserve">Вход в кабинеты/комнаты должен быть без порога. </w:t>
      </w:r>
      <w:r>
        <w:rPr>
          <w:rFonts w:hint="default" w:eastAsia="SimSun" w:cs="Segoe UI"/>
          <w:i w:val="0"/>
          <w:color w:val="auto"/>
          <w:kern w:val="0"/>
          <w:sz w:val="22"/>
          <w:szCs w:val="22"/>
          <w:u w:val="none"/>
          <w:cs w:val="0"/>
          <w:lang w:val="ru-RU" w:eastAsia="zh-CN" w:bidi="ar"/>
        </w:rPr>
        <w:t>П</w:t>
      </w:r>
      <w:r>
        <w:rPr>
          <w:rFonts w:hint="default" w:eastAsia="SimSun" w:cs="Segoe UI"/>
          <w:i w:val="0"/>
          <w:color w:val="auto"/>
          <w:kern w:val="0"/>
          <w:sz w:val="22"/>
          <w:szCs w:val="22"/>
          <w:u w:val="none"/>
          <w:cs/>
          <w:lang w:val="ru-RU" w:eastAsia="zh-CN" w:bidi="ar"/>
        </w:rPr>
        <w:t xml:space="preserve">орог в туалете </w:t>
      </w:r>
      <w:r>
        <w:rPr>
          <w:rFonts w:hint="default" w:eastAsia="SimSun" w:cs="Segoe UI"/>
          <w:i w:val="0"/>
          <w:color w:val="auto"/>
          <w:kern w:val="0"/>
          <w:sz w:val="22"/>
          <w:szCs w:val="22"/>
          <w:u w:val="none"/>
          <w:cs w:val="0"/>
          <w:lang w:val="ru-RU" w:eastAsia="zh-CN" w:bidi="ar"/>
        </w:rPr>
        <w:t xml:space="preserve">допускается оставить </w:t>
      </w:r>
      <w:r>
        <w:rPr>
          <w:rFonts w:hint="default" w:eastAsia="SimSun" w:cs="Segoe UI"/>
          <w:i w:val="0"/>
          <w:color w:val="auto"/>
          <w:kern w:val="0"/>
          <w:sz w:val="22"/>
          <w:szCs w:val="22"/>
          <w:u w:val="none"/>
          <w:cs/>
          <w:lang w:val="ru-RU" w:eastAsia="zh-CN" w:bidi="ar"/>
        </w:rPr>
        <w:t>для дополнительно барьера от запахов</w:t>
      </w:r>
      <w:r>
        <w:rPr>
          <w:rFonts w:hint="default" w:eastAsia="SimSun" w:cs="Segoe UI"/>
          <w:i w:val="0"/>
          <w:color w:val="auto"/>
          <w:kern w:val="0"/>
          <w:sz w:val="22"/>
          <w:szCs w:val="22"/>
          <w:u w:val="none"/>
          <w:cs w:val="0"/>
          <w:lang w:val="ru-RU" w:eastAsia="zh-CN" w:bidi="ar"/>
        </w:rPr>
        <w:t xml:space="preserve">. </w:t>
      </w:r>
    </w:p>
    <w:p>
      <w:pPr>
        <w:rPr>
          <w:rFonts w:hint="default" w:ascii="Segoe UI" w:hAnsi="Segoe UI" w:eastAsia="SimSun" w:cs="Segoe UI"/>
          <w:i w:val="0"/>
          <w:color w:val="auto"/>
          <w:kern w:val="0"/>
          <w:sz w:val="22"/>
          <w:szCs w:val="22"/>
          <w:u w:val="none"/>
          <w:lang w:val="en-US" w:eastAsia="zh-CN" w:bidi="ar"/>
        </w:rPr>
      </w:pPr>
      <w:bookmarkStart w:id="0" w:name="_GoBack"/>
      <w:bookmarkEnd w:id="0"/>
    </w:p>
    <w:p>
      <w:pPr>
        <w:rPr>
          <w:rFonts w:hint="default" w:ascii="Segoe UI" w:hAnsi="Segoe UI" w:eastAsia="SimSun" w:cs="Segoe UI"/>
          <w:i w:val="0"/>
          <w:color w:val="auto"/>
          <w:kern w:val="0"/>
          <w:sz w:val="22"/>
          <w:szCs w:val="22"/>
          <w:u w:val="none"/>
          <w:lang w:val="en-US" w:eastAsia="zh-CN" w:bidi="ar"/>
        </w:rPr>
      </w:pPr>
      <w:r>
        <w:rPr>
          <w:rFonts w:hint="default" w:ascii="Segoe UI" w:hAnsi="Segoe UI" w:eastAsia="SimSun" w:cs="Segoe UI"/>
          <w:i w:val="0"/>
          <w:color w:val="auto"/>
          <w:kern w:val="0"/>
          <w:sz w:val="22"/>
          <w:szCs w:val="22"/>
          <w:u w:val="none"/>
          <w:lang w:val="en-US" w:eastAsia="zh-CN" w:bidi="ar"/>
        </w:rPr>
        <w:t xml:space="preserve">Массажный кабинет не допускается совмещать с кабинетом инъекций </w:t>
      </w:r>
    </w:p>
    <w:p>
      <w:pPr>
        <w:rPr>
          <w:rFonts w:hint="default" w:ascii="Segoe UI" w:hAnsi="Segoe UI" w:eastAsia="SimSun" w:cs="Segoe UI"/>
          <w:i w:val="0"/>
          <w:color w:val="auto"/>
          <w:kern w:val="0"/>
          <w:sz w:val="22"/>
          <w:szCs w:val="22"/>
          <w:u w:val="none"/>
          <w:lang w:val="en-US" w:eastAsia="zh-CN" w:bidi="ar"/>
        </w:rPr>
      </w:pPr>
    </w:p>
    <w:p>
      <w:pPr>
        <w:rPr>
          <w:rFonts w:hint="default" w:ascii="Segoe UI" w:hAnsi="Segoe UI" w:eastAsia="SimSun" w:cs="Segoe UI"/>
          <w:i w:val="0"/>
          <w:color w:val="auto"/>
          <w:kern w:val="0"/>
          <w:sz w:val="22"/>
          <w:szCs w:val="22"/>
          <w:u w:val="none"/>
          <w:lang w:val="en-US" w:eastAsia="zh-CN" w:bidi="ar"/>
        </w:rPr>
      </w:pPr>
      <w:r>
        <w:rPr>
          <w:rFonts w:hint="default" w:ascii="Segoe UI" w:hAnsi="Segoe UI" w:eastAsia="SimSun" w:cs="Segoe UI"/>
          <w:i w:val="0"/>
          <w:color w:val="auto"/>
          <w:kern w:val="0"/>
          <w:sz w:val="22"/>
          <w:szCs w:val="22"/>
          <w:u w:val="none"/>
          <w:lang w:val="en-US" w:eastAsia="zh-CN" w:bidi="ar"/>
        </w:rPr>
        <w:t>Кабинет УЗД нельзя совмещать совмещать с кабинетом по забору крови или смотровым, так как эпидемиологический режим работы процедурных кабинетов и кабинета УЗД, разный</w:t>
      </w:r>
    </w:p>
    <w:p>
      <w:pPr>
        <w:rPr>
          <w:rFonts w:hint="default" w:ascii="Segoe UI" w:hAnsi="Segoe UI" w:eastAsia="SimSun" w:cs="Segoe UI"/>
          <w:i w:val="0"/>
          <w:color w:val="auto"/>
          <w:kern w:val="0"/>
          <w:sz w:val="22"/>
          <w:szCs w:val="22"/>
          <w:u w:val="none"/>
          <w:lang w:val="en-US" w:eastAsia="zh-CN" w:bidi="ar"/>
        </w:rPr>
      </w:pPr>
    </w:p>
    <w:p>
      <w:pPr>
        <w:rPr>
          <w:rFonts w:hint="default" w:ascii="Segoe UI" w:hAnsi="Segoe UI" w:eastAsia="SimSun" w:cs="Segoe UI"/>
          <w:i w:val="0"/>
          <w:color w:val="auto"/>
          <w:kern w:val="0"/>
          <w:sz w:val="22"/>
          <w:szCs w:val="22"/>
          <w:u w:val="none"/>
          <w:lang w:val="en-US" w:eastAsia="zh-CN" w:bidi="ar"/>
        </w:rPr>
      </w:pPr>
      <w:r>
        <w:rPr>
          <w:rFonts w:hint="default" w:ascii="Segoe UI" w:hAnsi="Segoe UI" w:eastAsia="SimSun" w:cs="Segoe UI"/>
          <w:i w:val="0"/>
          <w:color w:val="auto"/>
          <w:kern w:val="0"/>
          <w:sz w:val="22"/>
          <w:szCs w:val="22"/>
          <w:u w:val="none"/>
          <w:lang w:val="en-US" w:eastAsia="zh-CN" w:bidi="ar"/>
        </w:rPr>
        <w:t xml:space="preserve">Искусственная освещенность в соответствие с Санитарными правилами выражается в люксах (Лк). Для процедурных кабинетов она должна составлять 500 Лк., санитарно-бытовые помещения: туалет (санитарный узел), гардеробные, подсобные помещения, КУИ - 75 Лк., регистратура - 200 Лк., кабинет УЗД - 300 Лк. </w:t>
      </w:r>
    </w:p>
    <w:sectPr>
      <w:pgSz w:w="16838" w:h="11906" w:orient="landscape"/>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ED203F"/>
    <w:multiLevelType w:val="singleLevel"/>
    <w:tmpl w:val="87ED203F"/>
    <w:lvl w:ilvl="0" w:tentative="0">
      <w:start w:val="6"/>
      <w:numFmt w:val="decimal"/>
      <w:suff w:val="space"/>
      <w:lvlText w:val="%1)"/>
      <w:lvlJc w:val="left"/>
    </w:lvl>
  </w:abstractNum>
  <w:abstractNum w:abstractNumId="1">
    <w:nsid w:val="E8702211"/>
    <w:multiLevelType w:val="singleLevel"/>
    <w:tmpl w:val="E8702211"/>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0500B"/>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8B420F"/>
    <w:rsid w:val="02454791"/>
    <w:rsid w:val="03713411"/>
    <w:rsid w:val="0AAE3E56"/>
    <w:rsid w:val="0C506671"/>
    <w:rsid w:val="0DF43D0B"/>
    <w:rsid w:val="115F1550"/>
    <w:rsid w:val="15750F95"/>
    <w:rsid w:val="161B56FC"/>
    <w:rsid w:val="173761D2"/>
    <w:rsid w:val="1FA922DA"/>
    <w:rsid w:val="26184719"/>
    <w:rsid w:val="287148C9"/>
    <w:rsid w:val="2A413D0E"/>
    <w:rsid w:val="2A705916"/>
    <w:rsid w:val="2DAB69D4"/>
    <w:rsid w:val="33795A17"/>
    <w:rsid w:val="37AF092B"/>
    <w:rsid w:val="396C2CB4"/>
    <w:rsid w:val="3D2E204C"/>
    <w:rsid w:val="3EAB686B"/>
    <w:rsid w:val="40902989"/>
    <w:rsid w:val="410A52EC"/>
    <w:rsid w:val="4A1E3ABC"/>
    <w:rsid w:val="4A4A1154"/>
    <w:rsid w:val="4FE22E46"/>
    <w:rsid w:val="509A163C"/>
    <w:rsid w:val="5A2844AD"/>
    <w:rsid w:val="5E2F0CBB"/>
    <w:rsid w:val="71206646"/>
    <w:rsid w:val="7440500B"/>
    <w:rsid w:val="77394E85"/>
    <w:rsid w:val="77822961"/>
    <w:rsid w:val="77DC434F"/>
    <w:rsid w:val="7D785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Segoe UI" w:hAnsi="Segoe U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customStyle="1" w:styleId="5">
    <w:name w:val="font41"/>
    <w:qFormat/>
    <w:uiPriority w:val="0"/>
    <w:rPr>
      <w:rFonts w:hint="default" w:ascii="Calibri" w:hAnsi="Calibri" w:cs="Calibri"/>
      <w:color w:val="000000"/>
      <w:sz w:val="24"/>
      <w:szCs w:val="24"/>
      <w:u w:val="none"/>
    </w:rPr>
  </w:style>
  <w:style w:type="character" w:customStyle="1" w:styleId="6">
    <w:name w:val="font21"/>
    <w:qFormat/>
    <w:uiPriority w:val="0"/>
    <w:rPr>
      <w:rFonts w:hint="default" w:ascii="Calibri" w:hAnsi="Calibri" w:cs="Calibri"/>
      <w:color w:val="0000FF"/>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2019-04-29T09:17:00Z</dcterms:created>
  <dc:creator>User</dc:creator>
  <cp:lastModifiedBy>User</cp:lastModifiedBy>
  <dcterms:modified xsi:type="dcterms:W3CDTF">2019-09-09T04:23:27Z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1049-11.2.0.8684</vt:lpwstr>
  </property>
</Properties>
</file>